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7909" w14:textId="77777777" w:rsidR="00213FF4" w:rsidRDefault="00B5591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СОГЛАШЕНИЕ</w:t>
      </w:r>
    </w:p>
    <w:p w14:paraId="25E82EEE" w14:textId="77777777" w:rsidR="00213FF4" w:rsidRDefault="00B559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СОЗДАНИИ СОДРУЖЕСТВА «ДОНБАСС»</w:t>
      </w:r>
    </w:p>
    <w:p w14:paraId="575D2013" w14:textId="77777777" w:rsidR="00213FF4" w:rsidRDefault="00213F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B8A04C6" w14:textId="14A3B188" w:rsidR="00477254" w:rsidRDefault="00477254" w:rsidP="00B5591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Донецкая Народная Республика (далее – ДНР) в лице Главы Донецкой Народной Республики Пушилина Дениса Владимировича, действующего на основании Конституции Донецкой Народной Республики, </w:t>
      </w:r>
      <w:r w:rsidR="00EC2D32">
        <w:rPr>
          <w:rFonts w:ascii="Times New Roman" w:hAnsi="Times New Roman"/>
          <w:sz w:val="28"/>
        </w:rPr>
        <w:t>с одной</w:t>
      </w:r>
      <w:r>
        <w:rPr>
          <w:rFonts w:ascii="Times New Roman" w:hAnsi="Times New Roman"/>
          <w:sz w:val="28"/>
        </w:rPr>
        <w:t xml:space="preserve"> стороны,</w:t>
      </w:r>
    </w:p>
    <w:p w14:paraId="7E406698" w14:textId="5D8B56ED" w:rsidR="00B55915" w:rsidRDefault="00B55915" w:rsidP="00EC2D3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Ростовская область в лице Губернатора Ростовской области Голубева Василия Юрьевича, действующего на основании Устава Ростовской области, с</w:t>
      </w:r>
      <w:r w:rsidR="00EC2D32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 w:rsidR="00EC2D32">
        <w:rPr>
          <w:rFonts w:ascii="Times New Roman" w:hAnsi="Times New Roman"/>
          <w:sz w:val="28"/>
        </w:rPr>
        <w:t>второй</w:t>
      </w:r>
      <w:r>
        <w:rPr>
          <w:rFonts w:ascii="Times New Roman" w:hAnsi="Times New Roman"/>
          <w:sz w:val="28"/>
        </w:rPr>
        <w:t xml:space="preserve"> стороны,</w:t>
      </w:r>
    </w:p>
    <w:p w14:paraId="07ACE024" w14:textId="77777777" w:rsidR="00B55915" w:rsidRDefault="00B55915" w:rsidP="00B5591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Луганская Народная Республика (далее – ЛНР) в лице Главы Луганской Народной Республики Пасечника Леонида Ивановича, действующего на основании Конституции Луганской Народной Республики, с третьей стороны, </w:t>
      </w:r>
    </w:p>
    <w:p w14:paraId="0E1F6F91" w14:textId="77777777" w:rsidR="00B55915" w:rsidRDefault="00B55915" w:rsidP="00B5591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Воронежская область в лице Губернатора Воронежской области Гусева Александра Викторовича, действующего на основании Устава Воронежской области, с четвертой стороны,</w:t>
      </w:r>
    </w:p>
    <w:p w14:paraId="6707C0C6" w14:textId="77777777" w:rsidR="00B55915" w:rsidRDefault="00B55915" w:rsidP="00B5591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именуемые в дальнейшем совместно «Стороны», будучи уверены в том, что сотрудничество между Сторонами соответствует фундаментальным интересам народов, которые проживают на территориях Сторон, определяя в качестве главной цели создания Содружества «Донбасс» подготовку и осуществление совместных планов и проектов для развития территорий Сторон, а также устранение имеющихся препятствий на пути взаимодействия, с целью развития сотрудничества заключили настоящее Соглашение о нижеследующем.  </w:t>
      </w:r>
    </w:p>
    <w:p w14:paraId="2F7B677D" w14:textId="77777777" w:rsidR="00213FF4" w:rsidRDefault="00213FF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C3DEE0B" w14:textId="77777777" w:rsidR="00213FF4" w:rsidRDefault="00B5591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1. Общие положения</w:t>
      </w:r>
    </w:p>
    <w:p w14:paraId="5EE1E859" w14:textId="77777777" w:rsidR="00213FF4" w:rsidRDefault="00213FF4">
      <w:pPr>
        <w:spacing w:after="0" w:line="240" w:lineRule="auto"/>
        <w:jc w:val="center"/>
        <w:rPr>
          <w:rFonts w:ascii="Times New Roman" w:hAnsi="Times New Roman"/>
        </w:rPr>
      </w:pPr>
    </w:p>
    <w:p w14:paraId="1B9B7BB2" w14:textId="668006FA" w:rsidR="00213FF4" w:rsidRDefault="00B5591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Стороны создают Содружество «Донбасс» (далее – Содружество) в составе: ДНР</w:t>
      </w:r>
      <w:r w:rsidR="00101F66">
        <w:rPr>
          <w:rFonts w:ascii="Times New Roman" w:hAnsi="Times New Roman"/>
          <w:sz w:val="28"/>
        </w:rPr>
        <w:t xml:space="preserve">, </w:t>
      </w:r>
      <w:r w:rsidR="000B0869">
        <w:rPr>
          <w:rFonts w:ascii="Times New Roman" w:hAnsi="Times New Roman"/>
          <w:sz w:val="28"/>
        </w:rPr>
        <w:t xml:space="preserve">Ростовской области, </w:t>
      </w:r>
      <w:r>
        <w:rPr>
          <w:rFonts w:ascii="Times New Roman" w:hAnsi="Times New Roman"/>
          <w:sz w:val="28"/>
        </w:rPr>
        <w:t>ЛНР</w:t>
      </w:r>
      <w:r w:rsidR="00101F66" w:rsidRPr="00101F66">
        <w:rPr>
          <w:rFonts w:ascii="Times New Roman" w:hAnsi="Times New Roman"/>
          <w:sz w:val="28"/>
        </w:rPr>
        <w:t xml:space="preserve"> </w:t>
      </w:r>
      <w:r w:rsidR="00101F66">
        <w:rPr>
          <w:rFonts w:ascii="Times New Roman" w:hAnsi="Times New Roman"/>
          <w:sz w:val="28"/>
        </w:rPr>
        <w:t>и Воронежской области</w:t>
      </w:r>
      <w:r>
        <w:rPr>
          <w:rFonts w:ascii="Times New Roman" w:hAnsi="Times New Roman"/>
          <w:sz w:val="28"/>
        </w:rPr>
        <w:t>.</w:t>
      </w:r>
    </w:p>
    <w:p w14:paraId="36E51B94" w14:textId="77777777" w:rsidR="00213FF4" w:rsidRDefault="00B5591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Стороны на основе взаимных соглашений, а также в пределах имеющихся полномочий реализуют проекты в рамках Содружества в соответствии с настоящим Соглашением.</w:t>
      </w:r>
    </w:p>
    <w:p w14:paraId="0E5FD449" w14:textId="1E681433" w:rsidR="00213FF4" w:rsidRDefault="00B5591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 Стороны поддерживают инициативы, способствующие развитию сотрудничества в торгово-экономической, научно-технической, социальной, культурной и иных сферах на территориях </w:t>
      </w:r>
      <w:r w:rsidR="00101F66">
        <w:rPr>
          <w:rFonts w:ascii="Times New Roman" w:hAnsi="Times New Roman"/>
          <w:sz w:val="28"/>
        </w:rPr>
        <w:t>ДНР,</w:t>
      </w:r>
      <w:r w:rsidR="000B0869">
        <w:rPr>
          <w:rFonts w:ascii="Times New Roman" w:hAnsi="Times New Roman"/>
          <w:sz w:val="28"/>
        </w:rPr>
        <w:t xml:space="preserve"> Ростовской области,</w:t>
      </w:r>
      <w:r w:rsidR="00101F66">
        <w:rPr>
          <w:rFonts w:ascii="Times New Roman" w:hAnsi="Times New Roman"/>
          <w:sz w:val="28"/>
        </w:rPr>
        <w:t xml:space="preserve"> ЛНР</w:t>
      </w:r>
      <w:r w:rsidR="00101F66" w:rsidRPr="00101F66">
        <w:rPr>
          <w:rFonts w:ascii="Times New Roman" w:hAnsi="Times New Roman"/>
          <w:sz w:val="28"/>
        </w:rPr>
        <w:t xml:space="preserve"> </w:t>
      </w:r>
      <w:r w:rsidR="00101F66">
        <w:rPr>
          <w:rFonts w:ascii="Times New Roman" w:hAnsi="Times New Roman"/>
          <w:sz w:val="28"/>
        </w:rPr>
        <w:t>и Воронежской области</w:t>
      </w:r>
      <w:r>
        <w:rPr>
          <w:rFonts w:ascii="Times New Roman" w:hAnsi="Times New Roman"/>
          <w:sz w:val="28"/>
        </w:rPr>
        <w:t>.</w:t>
      </w:r>
    </w:p>
    <w:p w14:paraId="0D5FADFE" w14:textId="24B269D9" w:rsidR="00213FF4" w:rsidRDefault="00B5591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 Каждая из Сторон в соответствии с законодательством Российской Федерации, </w:t>
      </w:r>
      <w:r w:rsidR="000B0869">
        <w:rPr>
          <w:rFonts w:ascii="Times New Roman" w:hAnsi="Times New Roman"/>
          <w:sz w:val="28"/>
        </w:rPr>
        <w:t xml:space="preserve">законодательством ДНР, </w:t>
      </w:r>
      <w:r>
        <w:rPr>
          <w:rFonts w:ascii="Times New Roman" w:hAnsi="Times New Roman"/>
          <w:sz w:val="28"/>
        </w:rPr>
        <w:t>законодательством Ростовской области, законодательством ЛНР</w:t>
      </w:r>
      <w:r w:rsidR="00101F66"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</w:t>
      </w:r>
      <w:r w:rsidR="00101F66">
        <w:rPr>
          <w:rFonts w:ascii="Times New Roman" w:hAnsi="Times New Roman"/>
          <w:sz w:val="28"/>
        </w:rPr>
        <w:t xml:space="preserve">законодательством Воронежской области </w:t>
      </w:r>
      <w:r>
        <w:rPr>
          <w:rFonts w:ascii="Times New Roman" w:hAnsi="Times New Roman"/>
          <w:sz w:val="28"/>
        </w:rPr>
        <w:t xml:space="preserve">может согласовывать с соответствующими органами государственной власти Сторон принимаемые решения Содружества. </w:t>
      </w:r>
    </w:p>
    <w:p w14:paraId="2AA2A8F7" w14:textId="77777777" w:rsidR="00213FF4" w:rsidRDefault="00213FF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</w:p>
    <w:p w14:paraId="3D38CE58" w14:textId="77777777" w:rsidR="00213FF4" w:rsidRDefault="00B5591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2. Цель создания Содружества</w:t>
      </w:r>
    </w:p>
    <w:p w14:paraId="4750CBCD" w14:textId="77777777" w:rsidR="00213FF4" w:rsidRDefault="00213FF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1A75C68" w14:textId="77777777" w:rsidR="00213FF4" w:rsidRDefault="00B55915" w:rsidP="00B5591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Содружество создается с целью развития сотрудничества Сторон в следующих направлениях:</w:t>
      </w:r>
    </w:p>
    <w:p w14:paraId="0C90A899" w14:textId="77777777" w:rsidR="00213FF4" w:rsidRDefault="00B55915">
      <w:pPr>
        <w:pStyle w:val="a6"/>
        <w:spacing w:after="0" w:line="240" w:lineRule="auto"/>
        <w:ind w:left="851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торгово-экономической, промышленной и инвестиционной сферах;</w:t>
      </w:r>
    </w:p>
    <w:p w14:paraId="24A0AC82" w14:textId="77777777" w:rsidR="00213FF4" w:rsidRDefault="00B55915">
      <w:pPr>
        <w:pStyle w:val="a6"/>
        <w:spacing w:after="0" w:line="240" w:lineRule="auto"/>
        <w:ind w:left="851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сфере агропромышленного комплекса;</w:t>
      </w:r>
    </w:p>
    <w:p w14:paraId="4306BBAC" w14:textId="77777777" w:rsidR="00213FF4" w:rsidRDefault="00B55915">
      <w:pPr>
        <w:pStyle w:val="a6"/>
        <w:spacing w:after="0" w:line="240" w:lineRule="auto"/>
        <w:ind w:left="851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сфере строительства, архитектуры и жилищно-коммунального хозяйства;</w:t>
      </w:r>
    </w:p>
    <w:p w14:paraId="745A9FC4" w14:textId="77777777" w:rsidR="00213FF4" w:rsidRDefault="00B55915">
      <w:pPr>
        <w:pStyle w:val="a6"/>
        <w:spacing w:after="0" w:line="240" w:lineRule="auto"/>
        <w:ind w:left="851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сфере здравоохранения;</w:t>
      </w:r>
    </w:p>
    <w:p w14:paraId="53B02879" w14:textId="77777777" w:rsidR="00213FF4" w:rsidRDefault="00B5591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сфере трудовых отношений и социальной политики, улучшения качества жизни населения;</w:t>
      </w:r>
    </w:p>
    <w:p w14:paraId="280D96FB" w14:textId="77777777" w:rsidR="00213FF4" w:rsidRDefault="00B5591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сфере содействия занятости населения и реализации государственной молодежной политики;</w:t>
      </w:r>
    </w:p>
    <w:p w14:paraId="2C65D9AD" w14:textId="77777777" w:rsidR="00213FF4" w:rsidRDefault="00B55915">
      <w:pPr>
        <w:pStyle w:val="a6"/>
        <w:spacing w:after="0" w:line="240" w:lineRule="auto"/>
        <w:ind w:left="851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сфере охраны и улучшения состояния окружающей среды;</w:t>
      </w:r>
    </w:p>
    <w:p w14:paraId="5A5C880E" w14:textId="77777777" w:rsidR="00213FF4" w:rsidRDefault="00B55915">
      <w:pPr>
        <w:pStyle w:val="a6"/>
        <w:spacing w:after="0" w:line="240" w:lineRule="auto"/>
        <w:ind w:left="851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сфере науки и образования;</w:t>
      </w:r>
    </w:p>
    <w:p w14:paraId="2ADC627F" w14:textId="77777777" w:rsidR="00213FF4" w:rsidRDefault="00B55915">
      <w:pPr>
        <w:pStyle w:val="a6"/>
        <w:spacing w:after="0" w:line="240" w:lineRule="auto"/>
        <w:ind w:left="851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сфере связи и информатизации;</w:t>
      </w:r>
    </w:p>
    <w:p w14:paraId="63BB5AB5" w14:textId="77777777" w:rsidR="00213FF4" w:rsidRDefault="00B55915">
      <w:pPr>
        <w:pStyle w:val="a6"/>
        <w:spacing w:after="0" w:line="240" w:lineRule="auto"/>
        <w:ind w:left="851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сфере транспорта и транспортных систем;</w:t>
      </w:r>
    </w:p>
    <w:p w14:paraId="2593B0EA" w14:textId="77777777" w:rsidR="00213FF4" w:rsidRDefault="00B55915">
      <w:pPr>
        <w:pStyle w:val="a6"/>
        <w:spacing w:after="0" w:line="240" w:lineRule="auto"/>
        <w:ind w:left="851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сфере культуры, спорта и туризма;</w:t>
      </w:r>
    </w:p>
    <w:p w14:paraId="2DF6CEB6" w14:textId="77777777" w:rsidR="00213FF4" w:rsidRDefault="00B5591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сфере защиты населения и территорий от чрезвычайных ситуаций природного и техногенного характера.</w:t>
      </w:r>
    </w:p>
    <w:p w14:paraId="7064DD74" w14:textId="77777777" w:rsidR="00213FF4" w:rsidRDefault="00213FF4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</w:p>
    <w:p w14:paraId="689093F7" w14:textId="77777777" w:rsidR="00213FF4" w:rsidRDefault="00B559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3. Участие в Содружестве</w:t>
      </w:r>
    </w:p>
    <w:p w14:paraId="0D894912" w14:textId="77777777" w:rsidR="00213FF4" w:rsidRDefault="00213FF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6C4DEF3" w14:textId="77777777" w:rsidR="00213FF4" w:rsidRDefault="00B5591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0" w:name="_Hlk109657145"/>
      <w:r>
        <w:rPr>
          <w:rFonts w:ascii="Times New Roman" w:hAnsi="Times New Roman"/>
          <w:sz w:val="28"/>
        </w:rPr>
        <w:t>3.1. Участие в Содружестве не лишает Стороны права устанавливать двухсторонние или многосторонние связи с другими субъектами Российской Федерации, не входящими в состав Содружества.</w:t>
      </w:r>
    </w:p>
    <w:p w14:paraId="29A9FEF3" w14:textId="77777777" w:rsidR="00213FF4" w:rsidRDefault="00B5591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Каждая из Сторон имеет право свободного выхода из Содружества. Для выхода из Содружества необходимо известить Стороны Содружества не позднее, чем за шесть месяцев до выхода из Содружества.</w:t>
      </w:r>
    </w:p>
    <w:p w14:paraId="79A66E9D" w14:textId="77777777" w:rsidR="00213FF4" w:rsidRDefault="00B55915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8"/>
        </w:rPr>
      </w:pPr>
      <w:bookmarkStart w:id="1" w:name="_Hlk109657178"/>
      <w:bookmarkEnd w:id="0"/>
      <w:bookmarkEnd w:id="1"/>
      <w:r>
        <w:rPr>
          <w:rFonts w:ascii="Times New Roman" w:hAnsi="Times New Roman"/>
          <w:sz w:val="28"/>
        </w:rPr>
        <w:t>3.3. Стороны являются равноправными участниками Содружества независимо от размера территории и количества населения.</w:t>
      </w:r>
    </w:p>
    <w:p w14:paraId="00EE8209" w14:textId="77777777" w:rsidR="00213FF4" w:rsidRDefault="00213FF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2" w:name="_Hlk109657234"/>
      <w:bookmarkEnd w:id="2"/>
    </w:p>
    <w:p w14:paraId="58FF56A1" w14:textId="77777777" w:rsidR="00213FF4" w:rsidRDefault="00B559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4. Совет Содружества «Донбасс» и рабочие группы</w:t>
      </w:r>
    </w:p>
    <w:p w14:paraId="56AB43A4" w14:textId="77777777" w:rsidR="00213FF4" w:rsidRDefault="00213F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34ED821" w14:textId="77777777" w:rsidR="00B55915" w:rsidRDefault="00B55915" w:rsidP="00B559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Высшим органом управления Содружества является Совет Содружества «Донбасс» (далее – Совет), в состав которого входят главы Сторон.</w:t>
      </w:r>
    </w:p>
    <w:p w14:paraId="02C60C89" w14:textId="77777777" w:rsidR="00B55915" w:rsidRDefault="00B55915" w:rsidP="00B559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Совет осуществляет свою деятельность на основании положения, утвержденного Сторонами.</w:t>
      </w:r>
    </w:p>
    <w:p w14:paraId="02DB8D23" w14:textId="77777777" w:rsidR="00B55915" w:rsidRDefault="00B55915" w:rsidP="00B5591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4.3. Для реализации целей </w:t>
      </w:r>
      <w:r>
        <w:rPr>
          <w:rFonts w:ascii="Times New Roman" w:hAnsi="Times New Roman"/>
          <w:color w:val="auto"/>
          <w:sz w:val="28"/>
        </w:rPr>
        <w:t>Содружества Советом могут быть созданы рабочие группы (далее – Группы).</w:t>
      </w:r>
    </w:p>
    <w:p w14:paraId="3BC22604" w14:textId="77777777" w:rsidR="00B55915" w:rsidRDefault="00B55915" w:rsidP="00B5591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4.4. Группы осуществляют свою деятельность на основании положения, утвержденного Советом.</w:t>
      </w:r>
    </w:p>
    <w:p w14:paraId="22394369" w14:textId="77777777" w:rsidR="00213FF4" w:rsidRDefault="00213FF4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9DBC93F" w14:textId="77777777" w:rsidR="00213FF4" w:rsidRDefault="00B55915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5. Прекращение деятельности Содружества</w:t>
      </w:r>
    </w:p>
    <w:p w14:paraId="4FC42EE8" w14:textId="77777777" w:rsidR="00213FF4" w:rsidRDefault="00213FF4">
      <w:pPr>
        <w:spacing w:after="0" w:line="240" w:lineRule="auto"/>
        <w:ind w:firstLine="567"/>
        <w:jc w:val="center"/>
        <w:rPr>
          <w:rFonts w:ascii="Times New Roman" w:hAnsi="Times New Roman"/>
          <w:sz w:val="26"/>
        </w:rPr>
      </w:pPr>
    </w:p>
    <w:p w14:paraId="34485CE3" w14:textId="77777777" w:rsidR="00213FF4" w:rsidRDefault="00B5591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Содружество прекращает свою деятельность по взаимному соглашению Сторон, а также в случае, если в составе Содружества остается только один участник.</w:t>
      </w:r>
    </w:p>
    <w:p w14:paraId="57204BCD" w14:textId="77777777" w:rsidR="00213FF4" w:rsidRDefault="00B5591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В случае прекращения действия настоящего Соглашения реализация заключенных на его основе проектов и программ не приостанавливается, если обязательства по ним выполнены не в полном объеме либо не истек срок действия таких проектов и программ.</w:t>
      </w:r>
    </w:p>
    <w:p w14:paraId="0D08E16D" w14:textId="77777777" w:rsidR="00213FF4" w:rsidRDefault="00213FF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</w:p>
    <w:p w14:paraId="28BCBFEE" w14:textId="77777777" w:rsidR="00213FF4" w:rsidRDefault="00B55915" w:rsidP="00B559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Статья 6. Заключительные положения</w:t>
      </w:r>
    </w:p>
    <w:p w14:paraId="6C1BE32D" w14:textId="77777777" w:rsidR="00213FF4" w:rsidRDefault="00213FF4">
      <w:pPr>
        <w:spacing w:after="0" w:line="240" w:lineRule="auto"/>
        <w:ind w:firstLine="851"/>
        <w:jc w:val="both"/>
        <w:rPr>
          <w:rFonts w:ascii="Times New Roman" w:hAnsi="Times New Roman"/>
          <w:sz w:val="26"/>
        </w:rPr>
      </w:pPr>
    </w:p>
    <w:p w14:paraId="04E72DC3" w14:textId="408E195C" w:rsidR="00213FF4" w:rsidRDefault="00B5591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 Настоящее Соглашение вступает в силу с 1 марта 2024 г., но не ранее дня официального опубликования законов субъектов Российской Федерации, являющихся сторонами настоящего Соглашения о его утверждении, и действует в течение пяти лет. Стороны обязаны уведомить друг друга в письменной форме </w:t>
      </w:r>
      <w:r w:rsidR="000345A1">
        <w:rPr>
          <w:rFonts w:ascii="Times New Roman" w:hAnsi="Times New Roman"/>
          <w:sz w:val="28"/>
        </w:rPr>
        <w:t>об опубликования</w:t>
      </w:r>
      <w:r>
        <w:rPr>
          <w:rFonts w:ascii="Times New Roman" w:hAnsi="Times New Roman"/>
          <w:sz w:val="28"/>
        </w:rPr>
        <w:t xml:space="preserve"> законов субъектов Российской Федерации об утверждении Соглашения в течение 10 рабочих дней с даты опу</w:t>
      </w:r>
      <w:r>
        <w:rPr>
          <w:rStyle w:val="1"/>
          <w:rFonts w:ascii="Times New Roman" w:hAnsi="Times New Roman"/>
          <w:sz w:val="28"/>
        </w:rPr>
        <w:t>бликования.</w:t>
      </w:r>
    </w:p>
    <w:p w14:paraId="33D3416C" w14:textId="77777777" w:rsidR="00213FF4" w:rsidRDefault="00B55915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>Срок действия настоящего Соглашения автоматически продлевается на каждый последующий год.</w:t>
      </w:r>
    </w:p>
    <w:p w14:paraId="4A818CD2" w14:textId="77777777" w:rsidR="00213FF4" w:rsidRDefault="00B55915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>6.2. Действие настоящего Соглашения для Стороны прекращается, если такая Сторона воспользуется правом выхода из настоящего Соглашения путем письменного уведомления других Сторон о своем намерении не позднее, чем за шесть месяцев.</w:t>
      </w:r>
    </w:p>
    <w:p w14:paraId="67044428" w14:textId="273ED10A" w:rsidR="00213FF4" w:rsidRDefault="00B55915">
      <w:pPr>
        <w:spacing w:after="0" w:line="240" w:lineRule="auto"/>
        <w:ind w:firstLine="567"/>
        <w:jc w:val="both"/>
        <w:rPr>
          <w:rFonts w:ascii="Arial" w:hAnsi="Arial"/>
          <w:sz w:val="18"/>
        </w:rPr>
      </w:pPr>
      <w:r>
        <w:rPr>
          <w:rFonts w:ascii="Times New Roman" w:hAnsi="Times New Roman"/>
          <w:sz w:val="28"/>
        </w:rPr>
        <w:t xml:space="preserve">6.3. Настоящее Соглашение может быть изменено по взаимному согласию Сторон. Все изменения к настоящему Соглашению действительны, если они совершены в письменной форме и подписаны полномочными </w:t>
      </w:r>
      <w:r w:rsidR="000345A1">
        <w:rPr>
          <w:rFonts w:ascii="Times New Roman" w:hAnsi="Times New Roman"/>
          <w:sz w:val="28"/>
        </w:rPr>
        <w:t>представителями Сторон</w:t>
      </w:r>
      <w:r>
        <w:rPr>
          <w:rFonts w:ascii="Times New Roman" w:hAnsi="Times New Roman"/>
          <w:sz w:val="28"/>
        </w:rPr>
        <w:t>.</w:t>
      </w:r>
    </w:p>
    <w:p w14:paraId="29B793A4" w14:textId="77777777" w:rsidR="00213FF4" w:rsidRDefault="00B5591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 Споры и разногласия, возникающие между Сторонами относительно реализации положений настоящего Соглашения разрешаются путём переговоров.</w:t>
      </w:r>
    </w:p>
    <w:p w14:paraId="02A7BDA5" w14:textId="77777777" w:rsidR="00213FF4" w:rsidRDefault="00B5591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6.5. Настоящее Соглашение не затрагивает права и обязательства Сторон по другим договоренностям, участниками которых они являются, и не налагает на Стороны финансовых и иных материальных обязательств, а также не ущемляет  права третьих лиц.</w:t>
      </w:r>
    </w:p>
    <w:p w14:paraId="782305DB" w14:textId="0DEA2527" w:rsidR="00213FF4" w:rsidRDefault="00B5591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6.6. Настоящее Соглашение совершено в </w:t>
      </w:r>
      <w:r w:rsidR="000345A1">
        <w:rPr>
          <w:rFonts w:ascii="Times New Roman" w:hAnsi="Times New Roman"/>
          <w:sz w:val="28"/>
        </w:rPr>
        <w:t>с. Самбек Ростовской области</w:t>
      </w:r>
      <w:r>
        <w:rPr>
          <w:rFonts w:ascii="Times New Roman" w:hAnsi="Times New Roman"/>
          <w:sz w:val="28"/>
        </w:rPr>
        <w:t xml:space="preserve"> </w:t>
      </w:r>
      <w:r w:rsidR="000345A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</w:t>
      </w:r>
      <w:r w:rsidR="000345A1">
        <w:rPr>
          <w:rFonts w:ascii="Times New Roman" w:hAnsi="Times New Roman"/>
          <w:sz w:val="28"/>
        </w:rPr>
        <w:t>28</w:t>
      </w:r>
      <w:r>
        <w:rPr>
          <w:rFonts w:ascii="Times New Roman" w:hAnsi="Times New Roman"/>
          <w:sz w:val="28"/>
        </w:rPr>
        <w:t xml:space="preserve">» </w:t>
      </w:r>
      <w:r w:rsidR="000345A1">
        <w:rPr>
          <w:rFonts w:ascii="Times New Roman" w:hAnsi="Times New Roman"/>
          <w:sz w:val="28"/>
        </w:rPr>
        <w:t>ноября</w:t>
      </w:r>
      <w:r>
        <w:rPr>
          <w:rFonts w:ascii="Times New Roman" w:hAnsi="Times New Roman"/>
          <w:sz w:val="28"/>
        </w:rPr>
        <w:t xml:space="preserve"> 20</w:t>
      </w:r>
      <w:r w:rsidR="000345A1"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года в четырех экземплярах, имеющих одинаковую юридическую силу, по одному экземпляру для каждой Стороны.</w:t>
      </w:r>
    </w:p>
    <w:p w14:paraId="72A49520" w14:textId="77777777" w:rsidR="00213FF4" w:rsidRDefault="00213FF4">
      <w:pPr>
        <w:pStyle w:val="a6"/>
        <w:spacing w:line="240" w:lineRule="auto"/>
        <w:ind w:left="0" w:firstLine="425"/>
        <w:jc w:val="both"/>
        <w:rPr>
          <w:rFonts w:ascii="Times New Roman" w:hAnsi="Times New Roman"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996"/>
      </w:tblGrid>
      <w:tr w:rsidR="00B55915" w14:paraId="1017B9E0" w14:textId="77777777" w:rsidTr="000345A1">
        <w:trPr>
          <w:trHeight w:val="2430"/>
        </w:trPr>
        <w:tc>
          <w:tcPr>
            <w:tcW w:w="5211" w:type="dxa"/>
          </w:tcPr>
          <w:p w14:paraId="2EF9D30E" w14:textId="2347E769" w:rsidR="00B55915" w:rsidRDefault="008950E7">
            <w:pPr>
              <w:tabs>
                <w:tab w:val="left" w:pos="62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Донецкая Народная Республика</w:t>
            </w:r>
          </w:p>
          <w:p w14:paraId="41227F40" w14:textId="77777777" w:rsidR="00B55915" w:rsidRDefault="00B559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637898CF" w14:textId="551E54E7" w:rsidR="00B55915" w:rsidRDefault="008950E7">
            <w:pPr>
              <w:tabs>
                <w:tab w:val="left" w:pos="62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Глава</w:t>
            </w:r>
          </w:p>
          <w:p w14:paraId="248B1FE2" w14:textId="25E17210" w:rsidR="00B55915" w:rsidRDefault="008950E7">
            <w:pPr>
              <w:tabs>
                <w:tab w:val="left" w:pos="62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Донецкой Народной Республики</w:t>
            </w:r>
          </w:p>
          <w:p w14:paraId="314F76B9" w14:textId="77777777" w:rsidR="00B55915" w:rsidRDefault="00B55915">
            <w:pPr>
              <w:tabs>
                <w:tab w:val="left" w:pos="62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08A698D" w14:textId="4D7E4F77" w:rsidR="00B55915" w:rsidRDefault="00B559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______________________ </w:t>
            </w:r>
            <w:r w:rsidR="008950E7">
              <w:rPr>
                <w:rFonts w:ascii="Times New Roman" w:hAnsi="Times New Roman"/>
                <w:b/>
                <w:sz w:val="28"/>
              </w:rPr>
              <w:t>Д</w:t>
            </w:r>
            <w:r>
              <w:rPr>
                <w:rFonts w:ascii="Times New Roman" w:hAnsi="Times New Roman"/>
                <w:b/>
                <w:sz w:val="28"/>
              </w:rPr>
              <w:t>.</w:t>
            </w:r>
            <w:r w:rsidR="008950E7">
              <w:rPr>
                <w:rFonts w:ascii="Times New Roman" w:hAnsi="Times New Roman"/>
                <w:b/>
                <w:sz w:val="28"/>
              </w:rPr>
              <w:t>В</w:t>
            </w:r>
            <w:r>
              <w:rPr>
                <w:rFonts w:ascii="Times New Roman" w:hAnsi="Times New Roman"/>
                <w:b/>
                <w:sz w:val="28"/>
              </w:rPr>
              <w:t xml:space="preserve">. </w:t>
            </w:r>
            <w:r w:rsidR="008950E7">
              <w:rPr>
                <w:rFonts w:ascii="Times New Roman" w:hAnsi="Times New Roman"/>
                <w:b/>
                <w:sz w:val="28"/>
              </w:rPr>
              <w:t>Пушилин</w:t>
            </w:r>
          </w:p>
          <w:p w14:paraId="486FCE3B" w14:textId="77777777" w:rsidR="00B55915" w:rsidRDefault="00B559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996" w:type="dxa"/>
          </w:tcPr>
          <w:p w14:paraId="14715EA5" w14:textId="77777777" w:rsidR="008950E7" w:rsidRDefault="00B55915" w:rsidP="008950E7">
            <w:pPr>
              <w:tabs>
                <w:tab w:val="left" w:pos="62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8950E7">
              <w:rPr>
                <w:rFonts w:ascii="Times New Roman" w:hAnsi="Times New Roman"/>
                <w:b/>
                <w:sz w:val="28"/>
              </w:rPr>
              <w:t>Ростовская область</w:t>
            </w:r>
          </w:p>
          <w:p w14:paraId="5C48A732" w14:textId="77777777" w:rsidR="008950E7" w:rsidRDefault="008950E7" w:rsidP="00895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6A431F66" w14:textId="77777777" w:rsidR="008950E7" w:rsidRDefault="008950E7" w:rsidP="008950E7">
            <w:pPr>
              <w:tabs>
                <w:tab w:val="left" w:pos="62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Губернатор</w:t>
            </w:r>
          </w:p>
          <w:p w14:paraId="2C187E06" w14:textId="77777777" w:rsidR="008950E7" w:rsidRDefault="008950E7" w:rsidP="008950E7">
            <w:pPr>
              <w:tabs>
                <w:tab w:val="left" w:pos="62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Ростовской области</w:t>
            </w:r>
          </w:p>
          <w:p w14:paraId="037EC800" w14:textId="77777777" w:rsidR="00B55915" w:rsidRDefault="00B559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31CB4825" w14:textId="6EAD8678" w:rsidR="00B55915" w:rsidRDefault="00B55915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 xml:space="preserve">____________________ </w:t>
            </w:r>
            <w:r w:rsidR="008950E7">
              <w:rPr>
                <w:rFonts w:ascii="Times New Roman" w:hAnsi="Times New Roman"/>
                <w:b/>
                <w:sz w:val="28"/>
              </w:rPr>
              <w:t>В.Ю. Голубев</w:t>
            </w:r>
          </w:p>
          <w:p w14:paraId="5E9B8A5B" w14:textId="77777777" w:rsidR="00B55915" w:rsidRDefault="00B559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B55915" w14:paraId="47E019B0" w14:textId="77777777" w:rsidTr="000345A1">
        <w:trPr>
          <w:trHeight w:val="70"/>
        </w:trPr>
        <w:tc>
          <w:tcPr>
            <w:tcW w:w="5211" w:type="dxa"/>
          </w:tcPr>
          <w:p w14:paraId="794280AB" w14:textId="77777777" w:rsidR="00B55915" w:rsidRDefault="00B559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Луганская Народная Республика</w:t>
            </w:r>
          </w:p>
          <w:p w14:paraId="074F061A" w14:textId="77777777" w:rsidR="00B55915" w:rsidRDefault="00B55915">
            <w:pPr>
              <w:tabs>
                <w:tab w:val="left" w:pos="62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</w:rPr>
            </w:pPr>
          </w:p>
          <w:p w14:paraId="7DA9CF29" w14:textId="77777777" w:rsidR="00B55915" w:rsidRDefault="00B55915">
            <w:pPr>
              <w:tabs>
                <w:tab w:val="left" w:pos="62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Глава </w:t>
            </w:r>
          </w:p>
          <w:p w14:paraId="767D4F2D" w14:textId="77777777" w:rsidR="00B55915" w:rsidRDefault="00B55915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Луганской Народной Республики</w:t>
            </w:r>
          </w:p>
          <w:p w14:paraId="088A43A2" w14:textId="77777777" w:rsidR="00035184" w:rsidRDefault="0003518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D34F496" w14:textId="737271F2" w:rsidR="00B55915" w:rsidRDefault="00B55915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__________________ Л.И. Пасечник</w:t>
            </w:r>
          </w:p>
          <w:p w14:paraId="539813D4" w14:textId="77777777" w:rsidR="00B55915" w:rsidRDefault="00B5591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996" w:type="dxa"/>
          </w:tcPr>
          <w:p w14:paraId="0C3D9717" w14:textId="77777777" w:rsidR="00B55915" w:rsidRDefault="00B55915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Воронежская область</w:t>
            </w:r>
          </w:p>
          <w:p w14:paraId="31DA167D" w14:textId="77777777" w:rsidR="00B55915" w:rsidRDefault="00B55915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169D77AE" w14:textId="77777777" w:rsidR="00B55915" w:rsidRDefault="00B55915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Губернатор</w:t>
            </w:r>
          </w:p>
          <w:p w14:paraId="3204FF84" w14:textId="77777777" w:rsidR="00B55915" w:rsidRDefault="00B55915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Воронежской области</w:t>
            </w:r>
          </w:p>
          <w:p w14:paraId="3A33CEFB" w14:textId="77777777" w:rsidR="00035184" w:rsidRDefault="00035184">
            <w:pPr>
              <w:spacing w:after="0"/>
              <w:jc w:val="center"/>
              <w:rPr>
                <w:rFonts w:ascii="Times New Roman" w:hAnsi="Times New Roman"/>
                <w:b/>
                <w:sz w:val="34"/>
              </w:rPr>
            </w:pPr>
          </w:p>
          <w:p w14:paraId="7E02AE27" w14:textId="3B5154ED" w:rsidR="00B55915" w:rsidRDefault="00B55915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4"/>
              </w:rPr>
              <w:t>___________________</w:t>
            </w:r>
            <w:r>
              <w:rPr>
                <w:rFonts w:ascii="Times New Roman" w:hAnsi="Times New Roman"/>
                <w:b/>
                <w:sz w:val="28"/>
              </w:rPr>
              <w:t xml:space="preserve"> А.В. Гусев</w:t>
            </w:r>
          </w:p>
        </w:tc>
      </w:tr>
    </w:tbl>
    <w:p w14:paraId="7B4647BB" w14:textId="77777777" w:rsidR="00B55915" w:rsidRDefault="00B55915">
      <w:pPr>
        <w:pStyle w:val="a6"/>
        <w:spacing w:line="240" w:lineRule="auto"/>
        <w:ind w:left="0" w:firstLine="425"/>
        <w:jc w:val="both"/>
        <w:rPr>
          <w:rFonts w:ascii="Times New Roman" w:hAnsi="Times New Roman"/>
          <w:sz w:val="16"/>
        </w:rPr>
      </w:pPr>
    </w:p>
    <w:sectPr w:rsidR="00B55915">
      <w:pgSz w:w="11908" w:h="16848"/>
      <w:pgMar w:top="1276" w:right="567" w:bottom="97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F4"/>
    <w:rsid w:val="000345A1"/>
    <w:rsid w:val="00035184"/>
    <w:rsid w:val="000B0869"/>
    <w:rsid w:val="00101F66"/>
    <w:rsid w:val="00213FF4"/>
    <w:rsid w:val="00477254"/>
    <w:rsid w:val="00695FE0"/>
    <w:rsid w:val="008950E7"/>
    <w:rsid w:val="00B55915"/>
    <w:rsid w:val="00EC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CA6D"/>
  <w15:docId w15:val="{A9B7115A-E960-4CC9-A43B-8D2394A2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Филипповский Евгений Викторович</dc:creator>
  <cp:lastModifiedBy>АНС</cp:lastModifiedBy>
  <cp:revision>3</cp:revision>
  <dcterms:created xsi:type="dcterms:W3CDTF">2024-05-23T13:32:00Z</dcterms:created>
  <dcterms:modified xsi:type="dcterms:W3CDTF">2024-05-23T13:32:00Z</dcterms:modified>
</cp:coreProperties>
</file>