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64520A"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785" cy="65532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r w:rsidRPr="00696612">
        <w:rPr>
          <w:rFonts w:ascii="Times New Roman" w:hAnsi="Times New Roman"/>
          <w:b/>
          <w:sz w:val="28"/>
          <w:szCs w:val="28"/>
        </w:rPr>
        <w:t>Принят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
    <w:p w:rsidR="0083516E" w:rsidRDefault="008F771B"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r w:rsidR="000F4381">
        <w:rPr>
          <w:rStyle w:val="aa"/>
          <w:rFonts w:ascii="Times New Roman" w:hAnsi="Times New Roman"/>
          <w:i/>
          <w:sz w:val="28"/>
          <w:szCs w:val="28"/>
        </w:rPr>
        <w:t>,</w:t>
      </w:r>
    </w:p>
    <w:p w:rsidR="00E55A9D" w:rsidRDefault="008F771B"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0F4381">
        <w:rPr>
          <w:rStyle w:val="aa"/>
          <w:rFonts w:ascii="Times New Roman" w:hAnsi="Times New Roman"/>
          <w:i/>
          <w:sz w:val="28"/>
          <w:szCs w:val="28"/>
        </w:rPr>
        <w:t>,</w:t>
      </w:r>
    </w:p>
    <w:p w:rsidR="009D1FE7" w:rsidRDefault="008F771B"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0F4381">
        <w:rPr>
          <w:rStyle w:val="aa"/>
          <w:rFonts w:ascii="Times New Roman" w:hAnsi="Times New Roman"/>
          <w:i/>
          <w:sz w:val="28"/>
          <w:szCs w:val="28"/>
        </w:rPr>
        <w:t>,</w:t>
      </w:r>
    </w:p>
    <w:p w:rsidR="000F4381" w:rsidRDefault="008F771B" w:rsidP="00D0383C">
      <w:pPr>
        <w:spacing w:after="0"/>
        <w:ind w:right="-1"/>
        <w:jc w:val="center"/>
        <w:rPr>
          <w:rStyle w:val="aa"/>
          <w:rFonts w:ascii="Times New Roman" w:hAnsi="Times New Roman"/>
          <w:i/>
          <w:sz w:val="28"/>
          <w:szCs w:val="28"/>
        </w:rPr>
      </w:pPr>
      <w:hyperlink r:id="rId12" w:history="1">
        <w:r w:rsidR="000F4381" w:rsidRPr="007B234D">
          <w:rPr>
            <w:rStyle w:val="aa"/>
            <w:rFonts w:ascii="Times New Roman" w:hAnsi="Times New Roman"/>
            <w:i/>
            <w:sz w:val="28"/>
            <w:szCs w:val="28"/>
          </w:rPr>
          <w:t>от 13.05.2016 № 133-IНС</w:t>
        </w:r>
      </w:hyperlink>
      <w:r w:rsidR="000F4381">
        <w:rPr>
          <w:rStyle w:val="aa"/>
          <w:rFonts w:ascii="Times New Roman" w:hAnsi="Times New Roman"/>
          <w:i/>
          <w:sz w:val="28"/>
          <w:szCs w:val="28"/>
        </w:rPr>
        <w:t>,</w:t>
      </w:r>
    </w:p>
    <w:p w:rsidR="0083516E" w:rsidRPr="000F6DDB" w:rsidRDefault="008F771B" w:rsidP="00D0383C">
      <w:pPr>
        <w:spacing w:after="0"/>
        <w:ind w:right="-1"/>
        <w:jc w:val="center"/>
        <w:rPr>
          <w:rFonts w:ascii="Times New Roman" w:hAnsi="Times New Roman"/>
          <w:i/>
          <w:sz w:val="28"/>
          <w:szCs w:val="28"/>
        </w:rPr>
      </w:pPr>
      <w:hyperlink r:id="rId13" w:history="1">
        <w:r w:rsidR="009D1FE7" w:rsidRPr="009D1FE7">
          <w:rPr>
            <w:rStyle w:val="aa"/>
            <w:rFonts w:ascii="Times New Roman" w:hAnsi="Times New Roman"/>
            <w:i/>
            <w:sz w:val="28"/>
            <w:szCs w:val="28"/>
          </w:rPr>
          <w:t>от 10.03.2017 № 158-IНС</w:t>
        </w:r>
      </w:hyperlink>
      <w:r w:rsidR="0083516E" w:rsidRPr="005C72D0">
        <w:rPr>
          <w:rFonts w:ascii="Times New Roman" w:hAnsi="Times New Roman"/>
          <w:i/>
          <w:sz w:val="28"/>
          <w:szCs w:val="28"/>
        </w:rPr>
        <w:t>)</w:t>
      </w:r>
    </w:p>
    <w:p w:rsidR="0083516E" w:rsidRPr="000F6DDB" w:rsidRDefault="0083516E" w:rsidP="003B41B6">
      <w:pPr>
        <w:spacing w:before="240"/>
        <w:jc w:val="both"/>
        <w:rPr>
          <w:rFonts w:ascii="Times New Roman" w:hAnsi="Times New Roman"/>
          <w:sz w:val="28"/>
          <w:szCs w:val="28"/>
        </w:rPr>
      </w:pP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1. Отпуск – закрепленное и гарантированное настоящим Законом и законодательством Донецкой Народной Респу</w:t>
      </w:r>
      <w:bookmarkStart w:id="0" w:name="_GoBack"/>
      <w:bookmarkEnd w:id="0"/>
      <w:r w:rsidRPr="00562CB1">
        <w:rPr>
          <w:rFonts w:ascii="Times New Roman" w:hAnsi="Times New Roman"/>
          <w:sz w:val="28"/>
          <w:szCs w:val="28"/>
        </w:rPr>
        <w:t xml:space="preserve">блики временное освобождение от исполнения трудовых обязанностей с сохранением места работы, должности, </w:t>
      </w:r>
      <w:r w:rsidRPr="00562CB1">
        <w:rPr>
          <w:rFonts w:ascii="Times New Roman" w:hAnsi="Times New Roman"/>
          <w:sz w:val="28"/>
          <w:szCs w:val="28"/>
        </w:rPr>
        <w:lastRenderedPageBreak/>
        <w:t xml:space="preserve">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на: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8F771B" w:rsidP="00156228">
      <w:pPr>
        <w:spacing w:after="360"/>
        <w:ind w:firstLine="709"/>
        <w:jc w:val="both"/>
        <w:rPr>
          <w:rFonts w:ascii="Times New Roman" w:hAnsi="Times New Roman"/>
          <w:i/>
          <w:sz w:val="28"/>
          <w:szCs w:val="28"/>
        </w:rPr>
      </w:pPr>
      <w:hyperlink r:id="rId14"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8F771B" w:rsidP="008D40D9">
      <w:pPr>
        <w:spacing w:after="360"/>
        <w:ind w:firstLine="709"/>
        <w:jc w:val="both"/>
        <w:rPr>
          <w:rFonts w:ascii="Times New Roman" w:hAnsi="Times New Roman"/>
          <w:i/>
          <w:sz w:val="28"/>
          <w:szCs w:val="28"/>
        </w:rPr>
      </w:pPr>
      <w:hyperlink r:id="rId15"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6"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17"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8F771B" w:rsidP="008D40D9">
      <w:pPr>
        <w:spacing w:after="360"/>
        <w:ind w:firstLine="709"/>
        <w:jc w:val="both"/>
        <w:rPr>
          <w:rFonts w:ascii="Times New Roman" w:hAnsi="Times New Roman"/>
          <w:i/>
          <w:sz w:val="28"/>
          <w:szCs w:val="28"/>
          <w:u w:val="single"/>
        </w:rPr>
      </w:pPr>
      <w:hyperlink r:id="rId18"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0F6DDB">
        <w:rPr>
          <w:rFonts w:ascii="Times New Roman" w:hAnsi="Times New Roman"/>
          <w:sz w:val="28"/>
          <w:szCs w:val="28"/>
          <w:lang w:eastAsia="ru-RU"/>
        </w:rPr>
        <w:t>.</w:t>
      </w:r>
    </w:p>
    <w:p w:rsidR="0083516E" w:rsidRPr="000F6DDB" w:rsidRDefault="008F771B" w:rsidP="00D93B64">
      <w:pPr>
        <w:spacing w:after="360"/>
        <w:ind w:firstLine="709"/>
        <w:jc w:val="both"/>
        <w:rPr>
          <w:rFonts w:ascii="Times New Roman" w:hAnsi="Times New Roman"/>
          <w:i/>
          <w:sz w:val="28"/>
          <w:szCs w:val="28"/>
        </w:rPr>
      </w:pPr>
      <w:hyperlink r:id="rId19"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8F771B" w:rsidP="00D93B64">
      <w:pPr>
        <w:spacing w:after="360"/>
        <w:ind w:firstLine="709"/>
        <w:jc w:val="both"/>
        <w:rPr>
          <w:rFonts w:ascii="Times New Roman" w:hAnsi="Times New Roman"/>
          <w:i/>
          <w:sz w:val="28"/>
          <w:szCs w:val="28"/>
        </w:rPr>
      </w:pPr>
      <w:hyperlink r:id="rId20" w:history="1">
        <w:r w:rsidR="0083516E" w:rsidRPr="009D15A7">
          <w:rPr>
            <w:rStyle w:val="aa"/>
            <w:rFonts w:ascii="Times New Roman" w:hAnsi="Times New Roman"/>
            <w:i/>
            <w:sz w:val="28"/>
            <w:szCs w:val="28"/>
          </w:rPr>
          <w:t>(Пункты 5 и 6 части 1 статьи 3 введены Законом от 29.05.2015 N 49-ІНС)</w:t>
        </w:r>
      </w:hyperlink>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время отпусков по уходу за ребенком до достижения им установленного законом возраста;</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lastRenderedPageBreak/>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8F771B" w:rsidP="00D93B64">
      <w:pPr>
        <w:spacing w:after="360"/>
        <w:ind w:firstLine="709"/>
        <w:jc w:val="both"/>
        <w:rPr>
          <w:rFonts w:ascii="Times New Roman" w:hAnsi="Times New Roman"/>
          <w:i/>
          <w:sz w:val="28"/>
          <w:szCs w:val="28"/>
        </w:rPr>
      </w:pPr>
      <w:hyperlink r:id="rId21"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(Часть 3 статьи 6 введена Законом от 29.05.2015 № 49-ІНС) </w:t>
      </w:r>
    </w:p>
    <w:p w:rsidR="0083516E" w:rsidRPr="000F6DDB" w:rsidRDefault="009D15A7" w:rsidP="00D93B64">
      <w:pPr>
        <w:pStyle w:val="2"/>
        <w:spacing w:before="0" w:after="360"/>
        <w:ind w:firstLine="709"/>
        <w:jc w:val="both"/>
        <w:rPr>
          <w:rFonts w:ascii="Times New Roman" w:hAnsi="Times New Roman"/>
          <w:color w:val="auto"/>
          <w:sz w:val="28"/>
          <w:szCs w:val="28"/>
          <w:lang w:eastAsia="ru-RU"/>
        </w:rPr>
      </w:pPr>
      <w:r>
        <w:rPr>
          <w:rFonts w:ascii="Times New Roman" w:eastAsia="Calibri" w:hAnsi="Times New Roman"/>
          <w:b w:val="0"/>
          <w:bCs w:val="0"/>
          <w:i/>
          <w:color w:val="auto"/>
          <w:sz w:val="28"/>
          <w:szCs w:val="28"/>
        </w:rPr>
        <w:fldChar w:fldCharType="end"/>
      </w:r>
      <w:r w:rsidR="0083516E"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0083516E" w:rsidRPr="000F6DDB">
        <w:rPr>
          <w:rFonts w:ascii="Times New Roman" w:hAnsi="Times New Roman"/>
          <w:color w:val="auto"/>
          <w:sz w:val="28"/>
          <w:szCs w:val="28"/>
          <w:lang w:eastAsia="ru-RU"/>
        </w:rPr>
        <w:t>(или) опасными условиями труда</w:t>
      </w:r>
    </w:p>
    <w:p w:rsidR="00F72792" w:rsidRPr="00F72792" w:rsidRDefault="00F72792" w:rsidP="00F72792">
      <w:pPr>
        <w:spacing w:after="360"/>
        <w:ind w:firstLine="709"/>
        <w:jc w:val="both"/>
        <w:rPr>
          <w:rFonts w:ascii="Times New Roman" w:hAnsi="Times New Roman"/>
          <w:sz w:val="28"/>
          <w:szCs w:val="28"/>
          <w:lang w:eastAsia="ru-RU"/>
        </w:rPr>
      </w:pPr>
      <w:r w:rsidRPr="00F72792">
        <w:rPr>
          <w:rFonts w:ascii="Times New Roman" w:hAnsi="Times New Roman"/>
          <w:sz w:val="28"/>
          <w:szCs w:val="28"/>
          <w:lang w:eastAsia="ru-RU"/>
        </w:rPr>
        <w:t xml:space="preserve">1. Ежегодный дополнительный оплачиваемый отпуск предоставляется работникам, условия труда которых по результатам аттестации рабочих мест отнесены к вредным, тяжелым и (или) опасным. </w:t>
      </w:r>
    </w:p>
    <w:p w:rsidR="00F72792" w:rsidRPr="00F72792" w:rsidRDefault="00F72792" w:rsidP="00F72792">
      <w:pPr>
        <w:spacing w:after="360"/>
        <w:ind w:firstLine="709"/>
        <w:jc w:val="both"/>
        <w:rPr>
          <w:rFonts w:ascii="Times New Roman" w:hAnsi="Times New Roman"/>
          <w:sz w:val="28"/>
          <w:szCs w:val="28"/>
          <w:lang w:eastAsia="ru-RU"/>
        </w:rPr>
      </w:pPr>
      <w:r w:rsidRPr="00F72792">
        <w:rPr>
          <w:rFonts w:ascii="Times New Roman" w:hAnsi="Times New Roman"/>
          <w:sz w:val="28"/>
          <w:szCs w:val="28"/>
          <w:lang w:eastAsia="ru-RU"/>
        </w:rPr>
        <w:t xml:space="preserve">2.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устанавливается по результатам аттестации рабочих мест по условиям труда. </w:t>
      </w:r>
    </w:p>
    <w:p w:rsidR="0083516E" w:rsidRDefault="00F72792" w:rsidP="00F72792">
      <w:pPr>
        <w:spacing w:after="360"/>
        <w:ind w:firstLine="709"/>
        <w:jc w:val="both"/>
        <w:rPr>
          <w:rFonts w:ascii="Times New Roman" w:hAnsi="Times New Roman"/>
          <w:sz w:val="28"/>
          <w:szCs w:val="28"/>
          <w:lang w:eastAsia="ru-RU"/>
        </w:rPr>
      </w:pPr>
      <w:r w:rsidRPr="00F72792">
        <w:rPr>
          <w:rFonts w:ascii="Times New Roman" w:hAnsi="Times New Roman"/>
          <w:sz w:val="28"/>
          <w:szCs w:val="28"/>
          <w:lang w:eastAsia="ru-RU"/>
        </w:rPr>
        <w:lastRenderedPageBreak/>
        <w:t>3.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аттестации</w:t>
      </w:r>
      <w:r>
        <w:rPr>
          <w:rFonts w:ascii="Times New Roman" w:hAnsi="Times New Roman"/>
          <w:sz w:val="28"/>
          <w:szCs w:val="28"/>
          <w:lang w:eastAsia="ru-RU"/>
        </w:rPr>
        <w:t xml:space="preserve"> рабочих мест по условиям труда</w:t>
      </w:r>
      <w:r w:rsidR="0083516E" w:rsidRPr="000F6DDB">
        <w:rPr>
          <w:rFonts w:ascii="Times New Roman" w:hAnsi="Times New Roman"/>
          <w:sz w:val="28"/>
          <w:szCs w:val="28"/>
          <w:lang w:eastAsia="ru-RU"/>
        </w:rPr>
        <w:t>.</w:t>
      </w:r>
    </w:p>
    <w:p w:rsidR="00F72792" w:rsidRPr="002003BE" w:rsidRDefault="00F72792" w:rsidP="00F72792">
      <w:pPr>
        <w:spacing w:after="360"/>
        <w:ind w:firstLine="709"/>
        <w:jc w:val="both"/>
        <w:rPr>
          <w:rFonts w:ascii="Times New Roman" w:hAnsi="Times New Roman"/>
          <w:sz w:val="28"/>
          <w:szCs w:val="28"/>
        </w:rPr>
      </w:pPr>
      <w:hyperlink r:id="rId22" w:history="1">
        <w:r w:rsidRPr="002003BE">
          <w:rPr>
            <w:rStyle w:val="aa"/>
            <w:rFonts w:ascii="Times New Roman" w:hAnsi="Times New Roman"/>
            <w:i/>
            <w:sz w:val="28"/>
            <w:szCs w:val="28"/>
          </w:rPr>
          <w:t>(</w:t>
        </w:r>
        <w:r>
          <w:rPr>
            <w:rStyle w:val="aa"/>
            <w:rFonts w:ascii="Times New Roman" w:hAnsi="Times New Roman"/>
            <w:i/>
            <w:sz w:val="28"/>
            <w:szCs w:val="28"/>
          </w:rPr>
          <w:t>С</w:t>
        </w:r>
        <w:r w:rsidRPr="002003BE">
          <w:rPr>
            <w:rStyle w:val="aa"/>
            <w:rFonts w:ascii="Times New Roman" w:hAnsi="Times New Roman"/>
            <w:i/>
            <w:sz w:val="28"/>
            <w:szCs w:val="28"/>
          </w:rPr>
          <w:t>тать</w:t>
        </w:r>
        <w:r>
          <w:rPr>
            <w:rStyle w:val="aa"/>
            <w:rFonts w:ascii="Times New Roman" w:hAnsi="Times New Roman"/>
            <w:i/>
            <w:sz w:val="28"/>
            <w:szCs w:val="28"/>
          </w:rPr>
          <w:t>я</w:t>
        </w:r>
        <w:r w:rsidRPr="002003BE">
          <w:rPr>
            <w:rStyle w:val="aa"/>
            <w:rFonts w:ascii="Times New Roman" w:hAnsi="Times New Roman"/>
            <w:i/>
            <w:sz w:val="28"/>
            <w:szCs w:val="28"/>
          </w:rPr>
          <w:t xml:space="preserve"> </w:t>
        </w:r>
        <w:r>
          <w:rPr>
            <w:rStyle w:val="aa"/>
            <w:rFonts w:ascii="Times New Roman" w:hAnsi="Times New Roman"/>
            <w:i/>
            <w:sz w:val="28"/>
            <w:szCs w:val="28"/>
          </w:rPr>
          <w:t>7</w:t>
        </w:r>
        <w:r w:rsidRPr="002003BE">
          <w:rPr>
            <w:rStyle w:val="aa"/>
            <w:rFonts w:ascii="Times New Roman" w:hAnsi="Times New Roman"/>
            <w:i/>
            <w:sz w:val="28"/>
            <w:szCs w:val="28"/>
          </w:rPr>
          <w:t xml:space="preserve"> изложена в новой редакции в соответствии с Законом от 10.03.2017 № 158-IНС</w:t>
        </w:r>
      </w:hyperlink>
      <w:r w:rsidRPr="002003BE">
        <w:rPr>
          <w:rFonts w:ascii="Times New Roman" w:hAnsi="Times New Roman"/>
          <w:i/>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3516E" w:rsidRPr="000F6DDB" w:rsidRDefault="008F771B" w:rsidP="00D93B64">
      <w:pPr>
        <w:spacing w:after="360"/>
        <w:ind w:firstLine="709"/>
        <w:jc w:val="both"/>
        <w:rPr>
          <w:rFonts w:ascii="Times New Roman" w:hAnsi="Times New Roman"/>
          <w:i/>
          <w:sz w:val="28"/>
          <w:szCs w:val="28"/>
        </w:rPr>
      </w:pPr>
      <w:hyperlink r:id="rId23"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lastRenderedPageBreak/>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Ежегодный основной оплачиваемый отпуск предоставляется работнику ежегодно и должен быть использован, как правило, до окончания рабочего года, исчисляемого для каждого работника со дня принятия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До истечения шести месяцев непрерывной работы оплачиваемый отпуск по заявлению работника должен быть предоставлен:</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женщинам – перед отпуском по беременности и родам или непосредственно после него;</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работникам в возрасте до 18 лет;</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работникам, усыновившим ребенка (детей) в возрасте до трех месяцев;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4) лицам, имеющим двоих и более детей в возрасте до 15 лет или ребенка-инвалида;</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инвалидам;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6) совместителям – одновременно с отпуском по основному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7) работникам, имеющим путевку (курсовку) для санаторно-курортного (амбулаторно-курортного) лечения;</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8) 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 которая по их заявлению перечислена работодателю по новому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9) лицам, отнесенным к 1 и 2 категории граждан, пострадавших вследствие Чернобыльской катастрофы;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10) мужьям, жены которых находятся в отпуске по беременности и родам;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11) работникам, обучающимся в учебных заведениях и желающим присоединить отпуск ко времени сдачи экзаменов, зачетов, написания дипломных, курсовых, лабораторных и других работ, предусмотренных учебной программой;</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12) в других случаях, предусмотренных законодательством.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Сезонным работникам, а также временным работникам отпуск предоставляется пропорционально отработанному ими времени.</w:t>
      </w:r>
    </w:p>
    <w:p w:rsidR="0064520A" w:rsidRPr="0064520A" w:rsidRDefault="0064520A" w:rsidP="0064520A">
      <w:pPr>
        <w:spacing w:after="360"/>
        <w:ind w:firstLine="709"/>
        <w:jc w:val="both"/>
        <w:rPr>
          <w:rFonts w:ascii="Times New Roman" w:hAnsi="Times New Roman"/>
          <w:i/>
          <w:sz w:val="28"/>
          <w:szCs w:val="28"/>
          <w:lang w:eastAsia="ru-RU"/>
        </w:rPr>
      </w:pPr>
      <w:r w:rsidRPr="0064520A">
        <w:rPr>
          <w:rFonts w:ascii="Times New Roman" w:hAnsi="Times New Roman"/>
          <w:i/>
          <w:sz w:val="28"/>
          <w:szCs w:val="28"/>
          <w:lang w:eastAsia="ru-RU"/>
        </w:rPr>
        <w:lastRenderedPageBreak/>
        <w:t xml:space="preserve">(Статья 11 с изменениями, внесенными Законами </w:t>
      </w:r>
      <w:hyperlink r:id="rId24" w:history="1">
        <w:r w:rsidRPr="0064520A">
          <w:rPr>
            <w:rStyle w:val="aa"/>
            <w:rFonts w:ascii="Times New Roman" w:hAnsi="Times New Roman"/>
            <w:i/>
            <w:sz w:val="28"/>
            <w:szCs w:val="28"/>
            <w:lang w:eastAsia="ru-RU"/>
          </w:rPr>
          <w:t>от 29.05.2015 № 49-ІНС</w:t>
        </w:r>
      </w:hyperlink>
      <w:r w:rsidRPr="0064520A">
        <w:rPr>
          <w:rFonts w:ascii="Times New Roman" w:hAnsi="Times New Roman"/>
          <w:i/>
          <w:sz w:val="28"/>
          <w:szCs w:val="28"/>
          <w:lang w:eastAsia="ru-RU"/>
        </w:rPr>
        <w:t>,</w:t>
      </w:r>
      <w:r w:rsidRPr="0064520A">
        <w:rPr>
          <w:rFonts w:ascii="Times New Roman" w:hAnsi="Times New Roman"/>
          <w:sz w:val="28"/>
          <w:szCs w:val="28"/>
          <w:lang w:eastAsia="ru-RU"/>
        </w:rPr>
        <w:t xml:space="preserve"> </w:t>
      </w:r>
      <w:hyperlink r:id="rId25" w:history="1">
        <w:r w:rsidRPr="0064520A">
          <w:rPr>
            <w:rStyle w:val="aa"/>
            <w:rFonts w:ascii="Times New Roman" w:hAnsi="Times New Roman"/>
            <w:i/>
            <w:sz w:val="28"/>
            <w:szCs w:val="28"/>
            <w:lang w:eastAsia="ru-RU"/>
          </w:rPr>
          <w:t>от 30.04.2016 № 126-IНС</w:t>
        </w:r>
      </w:hyperlink>
      <w:r w:rsidRPr="0064520A">
        <w:rPr>
          <w:rFonts w:ascii="Times New Roman" w:hAnsi="Times New Roman"/>
          <w:i/>
          <w:sz w:val="28"/>
          <w:szCs w:val="28"/>
          <w:lang w:eastAsia="ru-RU"/>
        </w:rPr>
        <w:t xml:space="preserve">, изложена в новой редакции в соответствии с </w:t>
      </w:r>
      <w:hyperlink r:id="rId26" w:history="1">
        <w:r w:rsidRPr="0064520A">
          <w:rPr>
            <w:rStyle w:val="aa"/>
            <w:rFonts w:ascii="Times New Roman" w:hAnsi="Times New Roman"/>
            <w:i/>
            <w:sz w:val="28"/>
            <w:szCs w:val="28"/>
            <w:lang w:eastAsia="ru-RU"/>
          </w:rPr>
          <w:t>Законом от 10.03.2017 № 158-IНС</w:t>
        </w:r>
      </w:hyperlink>
      <w:r w:rsidRPr="0064520A">
        <w:rPr>
          <w:rFonts w:ascii="Times New Roman" w:hAnsi="Times New Roman"/>
          <w:i/>
          <w:sz w:val="28"/>
          <w:szCs w:val="28"/>
          <w:lang w:eastAsia="ru-RU"/>
        </w:rPr>
        <w:t>)</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Ежегодные основные и дополнительные оплачиваемые отпуска по желанию работника в удобное для него время предоставляются:</w:t>
      </w:r>
    </w:p>
    <w:p w:rsidR="00BE15AD" w:rsidRPr="00134775" w:rsidRDefault="00BE15AD" w:rsidP="00BE15AD">
      <w:pPr>
        <w:spacing w:after="360"/>
        <w:ind w:right="-1" w:firstLine="709"/>
        <w:jc w:val="both"/>
        <w:rPr>
          <w:rFonts w:ascii="Times New Roman" w:eastAsia="Times New Roman" w:hAnsi="Times New Roman"/>
          <w:sz w:val="28"/>
          <w:szCs w:val="28"/>
        </w:rPr>
      </w:pPr>
      <w:r>
        <w:rPr>
          <w:rFonts w:ascii="Times New Roman" w:hAnsi="Times New Roman"/>
          <w:sz w:val="28"/>
          <w:szCs w:val="28"/>
        </w:rPr>
        <w:t>1) </w:t>
      </w:r>
      <w:r w:rsidRPr="00134775">
        <w:rPr>
          <w:rFonts w:ascii="Times New Roman" w:hAnsi="Times New Roman"/>
          <w:sz w:val="28"/>
          <w:szCs w:val="28"/>
        </w:rPr>
        <w:t>лицам в возрасте до 18 лет</w:t>
      </w:r>
      <w:r w:rsidRPr="00134775">
        <w:rPr>
          <w:rFonts w:ascii="Times New Roman" w:eastAsia="Times New Roman" w:hAnsi="Times New Roman"/>
          <w:sz w:val="28"/>
          <w:szCs w:val="28"/>
        </w:rPr>
        <w:t>;</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2)</w:t>
      </w:r>
      <w:r>
        <w:rPr>
          <w:rFonts w:ascii="Times New Roman" w:eastAsia="Times New Roman" w:hAnsi="Times New Roman"/>
          <w:sz w:val="28"/>
          <w:szCs w:val="28"/>
        </w:rPr>
        <w:t> </w:t>
      </w:r>
      <w:r w:rsidRPr="00962391">
        <w:rPr>
          <w:rFonts w:ascii="Times New Roman" w:eastAsia="Times New Roman" w:hAnsi="Times New Roman"/>
          <w:sz w:val="28"/>
          <w:szCs w:val="28"/>
        </w:rPr>
        <w:t>инвалидам;</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3) женщинам перед отпуском в связи с беременностью и родами или после него;</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4) женщинам, которые имеют двух и более детей возрастом до 15 лет или ребенка-инвалида;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5) одинокой матери (отцу), которые воспитывают ребенка без отца (матери);</w:t>
      </w:r>
    </w:p>
    <w:p w:rsidR="00BE15AD"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6) опекунам, попечителям или другим одиноким лицам, которые фактически воспитывают одного или более детей возрастом до 15 лет при отсутствии родителей;</w:t>
      </w:r>
    </w:p>
    <w:p w:rsidR="00BE15AD" w:rsidRPr="00962391" w:rsidRDefault="00BE15AD" w:rsidP="00BE15AD">
      <w:pPr>
        <w:spacing w:after="360"/>
        <w:ind w:right="-1" w:firstLine="709"/>
        <w:jc w:val="both"/>
        <w:rPr>
          <w:rFonts w:ascii="Times New Roman" w:hAnsi="Times New Roman"/>
          <w:sz w:val="28"/>
          <w:szCs w:val="28"/>
        </w:rPr>
      </w:pPr>
      <w:r w:rsidRPr="00962391">
        <w:rPr>
          <w:rFonts w:ascii="Times New Roman" w:hAnsi="Times New Roman"/>
          <w:sz w:val="28"/>
          <w:szCs w:val="28"/>
        </w:rPr>
        <w:t xml:space="preserve">7) опекунам малолетних лиц, которые являются сиротами или лишены родительского попечения, и физических лиц, которые признаны недееспособными;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hAnsi="Times New Roman"/>
          <w:sz w:val="28"/>
          <w:szCs w:val="28"/>
        </w:rPr>
        <w:lastRenderedPageBreak/>
        <w:t>8) попечителям несовершеннолетних лиц, которые являются сиротами или лишены родительского попечения, и физических лиц, дееспособность которых ограничена;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 xml:space="preserve">9) лицам, отнесенным к 1 и 2 категории граждан, пострадавших вследствие Чернобыльской катастрофы;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10) женам (мужьям) военнослужащих;</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11) ветеранам труда;</w:t>
      </w:r>
    </w:p>
    <w:p w:rsidR="00BE15AD" w:rsidRPr="00962391" w:rsidRDefault="00BE15AD" w:rsidP="00BE15AD">
      <w:pPr>
        <w:spacing w:after="360"/>
        <w:ind w:right="-1" w:firstLine="709"/>
        <w:jc w:val="both"/>
        <w:rPr>
          <w:rFonts w:ascii="Times New Roman" w:eastAsia="Times New Roman" w:hAnsi="Times New Roman"/>
          <w:b/>
          <w:i/>
          <w:sz w:val="28"/>
          <w:szCs w:val="28"/>
        </w:rPr>
      </w:pPr>
      <w:r w:rsidRPr="00962391">
        <w:rPr>
          <w:rFonts w:ascii="Times New Roman" w:eastAsia="Times New Roman" w:hAnsi="Times New Roman"/>
          <w:sz w:val="28"/>
          <w:szCs w:val="28"/>
        </w:rPr>
        <w:t>12) ветеранам войны;</w:t>
      </w:r>
    </w:p>
    <w:p w:rsidR="00BE15AD" w:rsidRDefault="00BE15AD" w:rsidP="00BE15AD">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13) в иных случаях, предусмотренных законодательством, коллективным или трудовым договором.</w:t>
      </w:r>
    </w:p>
    <w:p w:rsidR="0083516E" w:rsidRPr="000F6DDB" w:rsidRDefault="0083516E" w:rsidP="00D93B64">
      <w:pPr>
        <w:spacing w:after="360"/>
        <w:ind w:firstLine="709"/>
        <w:jc w:val="both"/>
        <w:rPr>
          <w:rFonts w:ascii="Times New Roman" w:hAnsi="Times New Roman"/>
          <w:i/>
          <w:sz w:val="28"/>
          <w:szCs w:val="28"/>
        </w:rPr>
      </w:pPr>
      <w:r w:rsidRPr="00BE15AD">
        <w:rPr>
          <w:rFonts w:ascii="Times New Roman" w:hAnsi="Times New Roman"/>
          <w:i/>
          <w:sz w:val="28"/>
          <w:szCs w:val="28"/>
        </w:rPr>
        <w:t xml:space="preserve">(Статья 12 изложена в новой редакции в соответствии с </w:t>
      </w:r>
      <w:hyperlink r:id="rId27" w:history="1">
        <w:r w:rsidRPr="00BE15AD">
          <w:rPr>
            <w:rStyle w:val="aa"/>
            <w:rFonts w:ascii="Times New Roman" w:hAnsi="Times New Roman"/>
            <w:i/>
            <w:sz w:val="28"/>
            <w:szCs w:val="28"/>
          </w:rPr>
          <w:t>Законом от 29.05.2015 № 49-ІНС</w:t>
        </w:r>
      </w:hyperlink>
      <w:r w:rsidR="00BE15AD" w:rsidRPr="00BE15AD">
        <w:rPr>
          <w:rFonts w:ascii="Times New Roman" w:hAnsi="Times New Roman"/>
          <w:i/>
          <w:sz w:val="28"/>
          <w:szCs w:val="28"/>
        </w:rPr>
        <w:t xml:space="preserve">, с изменениями, внесенными </w:t>
      </w:r>
      <w:hyperlink r:id="rId28" w:history="1">
        <w:r w:rsidR="00BE15AD" w:rsidRPr="00BE15AD">
          <w:rPr>
            <w:rStyle w:val="aa"/>
            <w:rFonts w:ascii="Times New Roman" w:hAnsi="Times New Roman"/>
            <w:i/>
            <w:sz w:val="28"/>
            <w:szCs w:val="28"/>
          </w:rPr>
          <w:t xml:space="preserve">Законом от 10.03.2017 </w:t>
        </w:r>
        <w:r w:rsidR="00BE15AD" w:rsidRPr="00BE15AD">
          <w:rPr>
            <w:rStyle w:val="aa"/>
            <w:rFonts w:ascii="Times New Roman" w:hAnsi="Times New Roman"/>
            <w:i/>
            <w:sz w:val="28"/>
            <w:szCs w:val="28"/>
          </w:rPr>
          <w:br/>
          <w:t>№ 158-IНС</w:t>
        </w:r>
      </w:hyperlink>
      <w:r w:rsidRPr="00BE15AD">
        <w:rPr>
          <w:rFonts w:ascii="Times New Roman" w:hAnsi="Times New Roman"/>
          <w:i/>
          <w:sz w:val="28"/>
          <w:szCs w:val="28"/>
        </w:rPr>
        <w:t>)</w:t>
      </w:r>
      <w:r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4E7B15" w:rsidRDefault="004E7B15" w:rsidP="004E7B15">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3. Конкретный период предоставления ежегодных отпусков в пределах, установленных графиком, согласовывается между работником и работодателем с обязательным письменным уведомлением работника о дате начала отпуска не позднее, чем за две недели до установленного графиком срока.</w:t>
      </w:r>
    </w:p>
    <w:p w:rsidR="004E7B15" w:rsidRPr="00962391" w:rsidRDefault="008F771B" w:rsidP="004E7B15">
      <w:pPr>
        <w:pStyle w:val="af9"/>
        <w:spacing w:after="360"/>
        <w:ind w:right="-1" w:firstLine="709"/>
        <w:rPr>
          <w:rFonts w:ascii="Times New Roman" w:eastAsia="Times New Roman" w:hAnsi="Times New Roman"/>
          <w:sz w:val="28"/>
          <w:szCs w:val="28"/>
        </w:rPr>
      </w:pPr>
      <w:hyperlink r:id="rId29" w:history="1">
        <w:r w:rsidR="004E7B15" w:rsidRPr="00103B60">
          <w:rPr>
            <w:rStyle w:val="aa"/>
            <w:rFonts w:ascii="Times New Roman" w:eastAsia="Times New Roman" w:hAnsi="Times New Roman"/>
            <w:i/>
            <w:sz w:val="28"/>
            <w:szCs w:val="28"/>
          </w:rPr>
          <w:t>(Часть 3 статьи 13 изложена в новой редакции в соответствии с Законом от 10.03.2017 № 158-IНС)</w:t>
        </w:r>
      </w:hyperlink>
    </w:p>
    <w:p w:rsidR="004E7B15" w:rsidRDefault="004E7B15" w:rsidP="004E7B15">
      <w:pPr>
        <w:pStyle w:val="a3"/>
        <w:tabs>
          <w:tab w:val="left" w:pos="0"/>
        </w:tabs>
        <w:spacing w:after="360"/>
        <w:ind w:left="0" w:right="-1" w:firstLine="709"/>
        <w:contextualSpacing w:val="0"/>
        <w:jc w:val="both"/>
        <w:rPr>
          <w:rFonts w:ascii="Times New Roman" w:eastAsia="Times New Roman" w:hAnsi="Times New Roman"/>
          <w:sz w:val="28"/>
          <w:szCs w:val="28"/>
        </w:rPr>
      </w:pPr>
      <w:r w:rsidRPr="00962391">
        <w:rPr>
          <w:rFonts w:ascii="Times New Roman" w:eastAsia="Times New Roman" w:hAnsi="Times New Roman"/>
          <w:sz w:val="28"/>
          <w:szCs w:val="28"/>
        </w:rPr>
        <w:lastRenderedPageBreak/>
        <w:t>4.</w:t>
      </w:r>
      <w:r>
        <w:rPr>
          <w:rFonts w:ascii="Times New Roman" w:eastAsia="Times New Roman" w:hAnsi="Times New Roman"/>
          <w:sz w:val="28"/>
          <w:szCs w:val="28"/>
          <w:lang w:val="uk-UA"/>
        </w:rPr>
        <w:t> </w:t>
      </w:r>
      <w:r w:rsidRPr="00962391">
        <w:rPr>
          <w:rFonts w:ascii="Times New Roman" w:eastAsia="Times New Roman" w:hAnsi="Times New Roman"/>
          <w:sz w:val="28"/>
          <w:szCs w:val="28"/>
        </w:rPr>
        <w:t xml:space="preserve">Отдельным категориям работников, указанных в </w:t>
      </w:r>
      <w:r w:rsidRPr="00962391">
        <w:rPr>
          <w:rFonts w:ascii="Times New Roman" w:hAnsi="Times New Roman"/>
          <w:sz w:val="28"/>
          <w:szCs w:val="28"/>
        </w:rPr>
        <w:t>абзаце втором части 2 статьи 12 и в других случаях</w:t>
      </w:r>
      <w:r w:rsidRPr="00962391">
        <w:rPr>
          <w:rFonts w:ascii="Times New Roman" w:eastAsia="Times New Roman" w:hAnsi="Times New Roman"/>
          <w:sz w:val="28"/>
          <w:szCs w:val="28"/>
        </w:rPr>
        <w:t>,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8F771B" w:rsidP="004E7B15">
      <w:pPr>
        <w:spacing w:after="360"/>
        <w:ind w:firstLine="709"/>
        <w:jc w:val="both"/>
        <w:rPr>
          <w:rFonts w:ascii="Times New Roman" w:hAnsi="Times New Roman"/>
          <w:sz w:val="28"/>
          <w:szCs w:val="28"/>
          <w:lang w:eastAsia="ru-RU"/>
        </w:rPr>
      </w:pPr>
      <w:hyperlink r:id="rId30" w:history="1">
        <w:r w:rsidR="004E7B15" w:rsidRPr="00103B60">
          <w:rPr>
            <w:rStyle w:val="aa"/>
            <w:rFonts w:ascii="Times New Roman" w:eastAsia="Times New Roman" w:hAnsi="Times New Roman"/>
            <w:i/>
            <w:sz w:val="28"/>
            <w:szCs w:val="28"/>
          </w:rPr>
          <w:t>(Часть 4 статьи 13 изложена в новой редакции в соответствии с Законом от 10.03.2017 № 158-IНС</w:t>
        </w:r>
      </w:hyperlink>
      <w:r w:rsidR="004E7B15" w:rsidRPr="004E7B15">
        <w:rPr>
          <w:rFonts w:ascii="Times New Roman" w:eastAsia="Times New Roman" w:hAnsi="Times New Roman"/>
          <w:i/>
          <w:color w:val="365F91" w:themeColor="accent1" w:themeShade="BF"/>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временной нетрудоспособности работника;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2)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3) наступления срока отпуска по беременности и родам;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4) совпадения ежегодного основного оплачиваемого отпуска с учебным отпуском;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5) в других случаях, предусмотренных трудовым законодательством и иными нормативными правовыми актами.</w:t>
      </w:r>
    </w:p>
    <w:p w:rsidR="004E7B15" w:rsidRPr="004E7B15" w:rsidRDefault="008F771B" w:rsidP="004E7B15">
      <w:pPr>
        <w:spacing w:after="360"/>
        <w:ind w:firstLine="709"/>
        <w:jc w:val="both"/>
        <w:rPr>
          <w:rFonts w:ascii="Times New Roman" w:hAnsi="Times New Roman"/>
          <w:sz w:val="28"/>
          <w:szCs w:val="28"/>
          <w:lang w:eastAsia="ru-RU"/>
        </w:rPr>
      </w:pPr>
      <w:hyperlink r:id="rId31" w:history="1">
        <w:r w:rsidR="004E7B15" w:rsidRPr="004E7B15">
          <w:rPr>
            <w:rStyle w:val="aa"/>
            <w:rFonts w:ascii="Times New Roman" w:hAnsi="Times New Roman"/>
            <w:i/>
            <w:sz w:val="28"/>
            <w:szCs w:val="28"/>
            <w:lang w:eastAsia="ru-RU"/>
          </w:rPr>
          <w:t>(Часть 1 статьи 14 изложена в новой редакции в соответствии с Законом от 10.03.2017 № 158-IНС</w:t>
        </w:r>
      </w:hyperlink>
      <w:r w:rsidR="004E7B15" w:rsidRPr="004E7B15">
        <w:rPr>
          <w:rFonts w:ascii="Times New Roman" w:hAnsi="Times New Roman"/>
          <w:i/>
          <w:sz w:val="28"/>
          <w:szCs w:val="28"/>
          <w:lang w:eastAsia="ru-RU"/>
        </w:rPr>
        <w:t>)</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t xml:space="preserve">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w:t>
      </w:r>
      <w:r w:rsidRPr="00562CB1">
        <w:rPr>
          <w:rFonts w:ascii="Times New Roman" w:hAnsi="Times New Roman"/>
          <w:sz w:val="28"/>
          <w:szCs w:val="28"/>
        </w:rPr>
        <w:lastRenderedPageBreak/>
        <w:t>перенести ежегодный оплачиваемый отпуск на другой срок, согласованный с работником.</w:t>
      </w:r>
    </w:p>
    <w:p w:rsidR="005F1FA4" w:rsidRPr="0029416B" w:rsidRDefault="008F771B" w:rsidP="005F1FA4">
      <w:pPr>
        <w:spacing w:after="360"/>
        <w:ind w:firstLine="709"/>
        <w:jc w:val="both"/>
        <w:rPr>
          <w:rFonts w:ascii="Times New Roman" w:hAnsi="Times New Roman"/>
          <w:i/>
          <w:sz w:val="28"/>
          <w:szCs w:val="28"/>
        </w:rPr>
      </w:pPr>
      <w:hyperlink r:id="rId32"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8F771B" w:rsidP="00D93B64">
      <w:pPr>
        <w:spacing w:after="360"/>
        <w:ind w:firstLine="709"/>
        <w:jc w:val="both"/>
        <w:rPr>
          <w:rFonts w:ascii="Times New Roman" w:hAnsi="Times New Roman"/>
          <w:i/>
          <w:sz w:val="28"/>
          <w:szCs w:val="28"/>
        </w:rPr>
      </w:pPr>
      <w:hyperlink r:id="rId33" w:history="1">
        <w:r w:rsidR="0083516E" w:rsidRPr="009D15A7">
          <w:rPr>
            <w:rStyle w:val="aa"/>
            <w:rFonts w:ascii="Times New Roman" w:hAnsi="Times New Roman"/>
            <w:i/>
            <w:sz w:val="28"/>
            <w:szCs w:val="28"/>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8F771B" w:rsidP="005F1FA4">
      <w:pPr>
        <w:spacing w:after="360"/>
        <w:ind w:firstLine="709"/>
        <w:jc w:val="both"/>
        <w:rPr>
          <w:rStyle w:val="aa"/>
          <w:rFonts w:ascii="Times New Roman" w:hAnsi="Times New Roman"/>
          <w:i/>
          <w:sz w:val="28"/>
          <w:szCs w:val="28"/>
        </w:rPr>
      </w:pPr>
      <w:hyperlink r:id="rId34"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95419B" w:rsidRDefault="0095419B" w:rsidP="0095419B">
      <w:pPr>
        <w:spacing w:after="360"/>
        <w:ind w:firstLine="709"/>
        <w:jc w:val="both"/>
        <w:rPr>
          <w:rFonts w:ascii="Times New Roman" w:hAnsi="Times New Roman"/>
          <w:sz w:val="28"/>
          <w:szCs w:val="28"/>
        </w:rPr>
      </w:pPr>
      <w:r w:rsidRPr="0095419B">
        <w:rPr>
          <w:rFonts w:ascii="Times New Roman" w:hAnsi="Times New Roman"/>
          <w:sz w:val="28"/>
          <w:szCs w:val="28"/>
        </w:rPr>
        <w:t>За время ежегодного основного, дополнительного, учебного и творческого отпусков работодатель выплачивает работнику среднюю заработную плату, правила исчисления которой устанавливает Совет Министров Донецкой Народной Республики.</w:t>
      </w:r>
    </w:p>
    <w:p w:rsidR="001661A3" w:rsidRPr="000F6DDB" w:rsidRDefault="001661A3" w:rsidP="001661A3">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Выплата работнику заработной платы за все время ежегодного отпуска производится работодателем не позднее чем за три дня до начала отпуска.</w:t>
      </w:r>
    </w:p>
    <w:p w:rsidR="0095419B" w:rsidRPr="0095419B" w:rsidRDefault="0095419B" w:rsidP="0095419B">
      <w:pPr>
        <w:spacing w:after="360"/>
        <w:ind w:firstLine="709"/>
        <w:jc w:val="both"/>
        <w:rPr>
          <w:rFonts w:ascii="Times New Roman" w:hAnsi="Times New Roman"/>
          <w:sz w:val="28"/>
          <w:szCs w:val="28"/>
        </w:rPr>
      </w:pPr>
      <w:r w:rsidRPr="0095419B">
        <w:rPr>
          <w:rFonts w:ascii="Times New Roman" w:hAnsi="Times New Roman"/>
          <w:i/>
          <w:sz w:val="28"/>
          <w:szCs w:val="28"/>
        </w:rPr>
        <w:t>(</w:t>
      </w:r>
      <w:r>
        <w:rPr>
          <w:rFonts w:ascii="Times New Roman" w:hAnsi="Times New Roman"/>
          <w:i/>
          <w:sz w:val="28"/>
          <w:szCs w:val="28"/>
        </w:rPr>
        <w:t>С</w:t>
      </w:r>
      <w:r w:rsidRPr="0095419B">
        <w:rPr>
          <w:rFonts w:ascii="Times New Roman" w:hAnsi="Times New Roman"/>
          <w:i/>
          <w:sz w:val="28"/>
          <w:szCs w:val="28"/>
        </w:rPr>
        <w:t>тать</w:t>
      </w:r>
      <w:r>
        <w:rPr>
          <w:rFonts w:ascii="Times New Roman" w:hAnsi="Times New Roman"/>
          <w:i/>
          <w:sz w:val="28"/>
          <w:szCs w:val="28"/>
        </w:rPr>
        <w:t>я</w:t>
      </w:r>
      <w:r w:rsidRPr="0095419B">
        <w:rPr>
          <w:rFonts w:ascii="Times New Roman" w:hAnsi="Times New Roman"/>
          <w:i/>
          <w:sz w:val="28"/>
          <w:szCs w:val="28"/>
        </w:rPr>
        <w:t xml:space="preserve"> 16 с изменениями, внесенными Закон</w:t>
      </w:r>
      <w:r w:rsidR="001661A3">
        <w:rPr>
          <w:rFonts w:ascii="Times New Roman" w:hAnsi="Times New Roman"/>
          <w:i/>
          <w:sz w:val="28"/>
          <w:szCs w:val="28"/>
        </w:rPr>
        <w:t>а</w:t>
      </w:r>
      <w:r w:rsidRPr="0095419B">
        <w:rPr>
          <w:rFonts w:ascii="Times New Roman" w:hAnsi="Times New Roman"/>
          <w:i/>
          <w:sz w:val="28"/>
          <w:szCs w:val="28"/>
        </w:rPr>
        <w:t>м</w:t>
      </w:r>
      <w:r w:rsidR="001661A3">
        <w:rPr>
          <w:rFonts w:ascii="Times New Roman" w:hAnsi="Times New Roman"/>
          <w:i/>
          <w:sz w:val="28"/>
          <w:szCs w:val="28"/>
        </w:rPr>
        <w:t>и</w:t>
      </w:r>
      <w:r w:rsidRPr="0095419B">
        <w:rPr>
          <w:rFonts w:ascii="Times New Roman" w:hAnsi="Times New Roman"/>
          <w:i/>
          <w:sz w:val="28"/>
          <w:szCs w:val="28"/>
        </w:rPr>
        <w:t xml:space="preserve"> </w:t>
      </w:r>
      <w:hyperlink r:id="rId35" w:history="1">
        <w:r w:rsidRPr="0095419B">
          <w:rPr>
            <w:rStyle w:val="aa"/>
            <w:rFonts w:ascii="Times New Roman" w:hAnsi="Times New Roman"/>
            <w:i/>
            <w:sz w:val="28"/>
            <w:szCs w:val="28"/>
          </w:rPr>
          <w:t>от 29.05.2015 № 49-ІНС</w:t>
        </w:r>
      </w:hyperlink>
      <w:r>
        <w:rPr>
          <w:rFonts w:ascii="Times New Roman" w:hAnsi="Times New Roman"/>
          <w:i/>
          <w:sz w:val="28"/>
          <w:szCs w:val="28"/>
        </w:rPr>
        <w:t>,</w:t>
      </w:r>
      <w:r w:rsidRPr="0095419B">
        <w:rPr>
          <w:rFonts w:ascii="Times New Roman" w:hAnsi="Times New Roman"/>
          <w:i/>
          <w:sz w:val="28"/>
          <w:szCs w:val="28"/>
        </w:rPr>
        <w:t xml:space="preserve"> </w:t>
      </w:r>
      <w:hyperlink r:id="rId36" w:history="1">
        <w:r w:rsidRPr="00035425">
          <w:rPr>
            <w:rStyle w:val="aa"/>
            <w:rFonts w:ascii="Times New Roman" w:hAnsi="Times New Roman"/>
            <w:i/>
            <w:sz w:val="28"/>
            <w:szCs w:val="28"/>
          </w:rPr>
          <w:t>от 10.03.2017 № 158-IНС</w:t>
        </w:r>
      </w:hyperlink>
      <w:r w:rsidRPr="0095419B">
        <w:rPr>
          <w:rFonts w:ascii="Times New Roman" w:hAnsi="Times New Roman"/>
          <w:i/>
          <w:sz w:val="28"/>
          <w:szCs w:val="28"/>
        </w:rPr>
        <w:t>)</w:t>
      </w:r>
    </w:p>
    <w:p w:rsidR="0083516E" w:rsidRPr="0095419B" w:rsidRDefault="0083516E" w:rsidP="0095419B">
      <w:pPr>
        <w:spacing w:after="360"/>
        <w:ind w:firstLine="709"/>
        <w:jc w:val="both"/>
        <w:rPr>
          <w:rFonts w:ascii="Times New Roman" w:hAnsi="Times New Roman"/>
          <w:b/>
          <w:sz w:val="28"/>
          <w:szCs w:val="28"/>
          <w:lang w:eastAsia="ru-RU"/>
        </w:rPr>
      </w:pPr>
      <w:r w:rsidRPr="0095419B">
        <w:rPr>
          <w:rFonts w:ascii="Times New Roman" w:hAnsi="Times New Roman"/>
          <w:i/>
          <w:sz w:val="28"/>
          <w:szCs w:val="28"/>
        </w:rPr>
        <w:t xml:space="preserve"> </w:t>
      </w:r>
      <w:r w:rsidR="00F85EA1" w:rsidRPr="0095419B">
        <w:rPr>
          <w:rFonts w:ascii="Times New Roman" w:hAnsi="Times New Roman"/>
          <w:sz w:val="28"/>
          <w:szCs w:val="28"/>
          <w:lang w:eastAsia="ru-RU"/>
        </w:rPr>
        <w:t>Статья </w:t>
      </w:r>
      <w:r w:rsidRPr="0095419B">
        <w:rPr>
          <w:rFonts w:ascii="Times New Roman" w:hAnsi="Times New Roman"/>
          <w:sz w:val="28"/>
          <w:szCs w:val="28"/>
          <w:lang w:eastAsia="ru-RU"/>
        </w:rPr>
        <w:t>17.</w:t>
      </w:r>
      <w:r w:rsidR="00F85EA1">
        <w:rPr>
          <w:rFonts w:ascii="Times New Roman" w:hAnsi="Times New Roman"/>
          <w:b/>
          <w:sz w:val="28"/>
          <w:szCs w:val="28"/>
          <w:lang w:eastAsia="ru-RU"/>
        </w:rPr>
        <w:t> </w:t>
      </w:r>
      <w:r w:rsidRPr="0095419B">
        <w:rPr>
          <w:rFonts w:ascii="Times New Roman" w:hAnsi="Times New Roman"/>
          <w:b/>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w:t>
      </w:r>
      <w:r w:rsidRPr="000F6DDB">
        <w:rPr>
          <w:rFonts w:ascii="Times New Roman" w:hAnsi="Times New Roman"/>
          <w:sz w:val="28"/>
          <w:szCs w:val="28"/>
          <w:lang w:eastAsia="ru-RU"/>
        </w:rPr>
        <w:lastRenderedPageBreak/>
        <w:t>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2003BE" w:rsidRPr="002003BE" w:rsidRDefault="002003BE" w:rsidP="002003BE">
      <w:pPr>
        <w:spacing w:after="360"/>
        <w:ind w:firstLine="709"/>
        <w:jc w:val="both"/>
        <w:rPr>
          <w:rFonts w:ascii="Times New Roman" w:hAnsi="Times New Roman"/>
          <w:sz w:val="28"/>
          <w:szCs w:val="28"/>
        </w:rPr>
      </w:pPr>
      <w:r w:rsidRPr="002003BE">
        <w:rPr>
          <w:rFonts w:ascii="Times New Roman" w:hAnsi="Times New Roman"/>
          <w:sz w:val="28"/>
          <w:szCs w:val="28"/>
        </w:rPr>
        <w:t>1. Женщинам на основании листка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патологических родов – восемьдесят шесть, при рождении двух и более детей – сто десять) календарных дней после родов.</w:t>
      </w:r>
    </w:p>
    <w:p w:rsidR="002003BE" w:rsidRPr="002003BE" w:rsidRDefault="008F771B" w:rsidP="002003BE">
      <w:pPr>
        <w:spacing w:after="360"/>
        <w:ind w:firstLine="709"/>
        <w:jc w:val="both"/>
        <w:rPr>
          <w:rFonts w:ascii="Times New Roman" w:hAnsi="Times New Roman"/>
          <w:sz w:val="28"/>
          <w:szCs w:val="28"/>
        </w:rPr>
      </w:pPr>
      <w:hyperlink r:id="rId37" w:history="1">
        <w:r w:rsidR="002003BE" w:rsidRPr="002003BE">
          <w:rPr>
            <w:rStyle w:val="aa"/>
            <w:rFonts w:ascii="Times New Roman" w:hAnsi="Times New Roman"/>
            <w:i/>
            <w:sz w:val="28"/>
            <w:szCs w:val="28"/>
          </w:rPr>
          <w:t>(Часть 1 статьи 19 изложена в новой редакции в соответствии с Законом от 10.03.2017 № 158-IНС</w:t>
        </w:r>
      </w:hyperlink>
      <w:r w:rsidR="002003BE" w:rsidRPr="002003BE">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lastRenderedPageBreak/>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rPr>
        <w:t>3. </w:t>
      </w:r>
      <w:hyperlink r:id="rId38" w:history="1">
        <w:r w:rsidR="002003BE" w:rsidRPr="002003BE">
          <w:rPr>
            <w:rFonts w:ascii="Times New Roman" w:eastAsia="Times New Roman" w:hAnsi="Times New Roman"/>
            <w:i/>
            <w:color w:val="0000FF"/>
            <w:sz w:val="28"/>
            <w:szCs w:val="28"/>
            <w:u w:val="single"/>
          </w:rPr>
          <w:t>(Часть 3 статьи 19 утратила силу в соответствии с Законом от 10.03.2017 № 158-IНС</w:t>
        </w:r>
      </w:hyperlink>
      <w:r w:rsidR="002003BE" w:rsidRPr="002003BE">
        <w:rPr>
          <w:rFonts w:ascii="Times New Roman" w:eastAsia="Times New Roman" w:hAnsi="Times New Roman"/>
          <w:i/>
          <w:sz w:val="28"/>
          <w:szCs w:val="28"/>
        </w:rPr>
        <w:t>)</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shd w:val="clear" w:color="auto" w:fill="FFFFFF"/>
        </w:rPr>
        <w:t>3.1. </w:t>
      </w:r>
      <w:r w:rsidR="0083516E" w:rsidRPr="002003BE">
        <w:rPr>
          <w:rFonts w:ascii="Times New Roman" w:hAnsi="Times New Roman"/>
          <w:i/>
          <w:sz w:val="28"/>
          <w:szCs w:val="28"/>
        </w:rPr>
        <w:t xml:space="preserve">(Часть 3.1 статьи 19 введена Законом </w:t>
      </w:r>
      <w:hyperlink r:id="rId39" w:history="1">
        <w:r w:rsidR="0083516E" w:rsidRPr="002003BE">
          <w:rPr>
            <w:rStyle w:val="aa"/>
            <w:rFonts w:ascii="Times New Roman" w:hAnsi="Times New Roman"/>
            <w:i/>
            <w:sz w:val="28"/>
            <w:szCs w:val="28"/>
          </w:rPr>
          <w:t>от 29.05.2015 № 49-ІНС</w:t>
        </w:r>
      </w:hyperlink>
      <w:r w:rsidR="002003BE">
        <w:rPr>
          <w:rStyle w:val="aa"/>
          <w:rFonts w:ascii="Times New Roman" w:hAnsi="Times New Roman"/>
          <w:i/>
          <w:sz w:val="28"/>
          <w:szCs w:val="28"/>
          <w:u w:val="none"/>
        </w:rPr>
        <w:t xml:space="preserve">, </w:t>
      </w:r>
      <w:r w:rsidR="002003BE" w:rsidRPr="002003BE">
        <w:rPr>
          <w:rFonts w:ascii="Times New Roman" w:eastAsia="Times New Roman" w:hAnsi="Times New Roman"/>
          <w:i/>
          <w:color w:val="0000FF"/>
          <w:sz w:val="28"/>
          <w:szCs w:val="28"/>
          <w:u w:val="single"/>
        </w:rPr>
        <w:t xml:space="preserve"> </w:t>
      </w:r>
      <w:r w:rsidR="002003BE" w:rsidRPr="002003BE">
        <w:rPr>
          <w:rFonts w:ascii="Times New Roman" w:eastAsia="Times New Roman" w:hAnsi="Times New Roman"/>
          <w:i/>
          <w:sz w:val="28"/>
          <w:szCs w:val="28"/>
        </w:rPr>
        <w:t xml:space="preserve">утратила силу в соответствии с </w:t>
      </w:r>
      <w:hyperlink r:id="rId40" w:history="1">
        <w:r w:rsidR="002003BE" w:rsidRPr="002003BE">
          <w:rPr>
            <w:rStyle w:val="aa"/>
            <w:rFonts w:ascii="Times New Roman" w:eastAsia="Times New Roman" w:hAnsi="Times New Roman"/>
            <w:i/>
            <w:sz w:val="28"/>
            <w:szCs w:val="28"/>
          </w:rPr>
          <w:t>Законом от 10.03.2017 № 158-IНС</w:t>
        </w:r>
      </w:hyperlink>
      <w:r w:rsidR="002003BE" w:rsidRPr="002003BE">
        <w:rPr>
          <w:rFonts w:ascii="Times New Roman" w:eastAsia="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i/>
          <w:sz w:val="28"/>
          <w:szCs w:val="28"/>
        </w:rPr>
        <w:t xml:space="preserve"> </w:t>
      </w:r>
      <w:r w:rsidR="00D93B64">
        <w:rPr>
          <w:rFonts w:ascii="Times New Roman" w:hAnsi="Times New Roman"/>
          <w:sz w:val="28"/>
          <w:szCs w:val="28"/>
        </w:rPr>
        <w:t>4. </w:t>
      </w:r>
      <w:r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1. Матери или отцу ребенка, бабушке, деду или другим родственникам, фактически осуществляющим уход за ребенком, по их желанию на основании письменного заявления предоставляется отпуск по уходу за ребенком до достижения им возраста трех лет, который может быть использован полностью либо по частям.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2. По желанию работников, указанных в части 1 настоящей статьи, в период нахождения их в отпуске по уходу за ребенком они могут работать на условиях неполного рабочего времени или на дому.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3. Отпуска по уходу за ребенком засчитываются в общий стаж работы, а также в стаж работы по специальности (кроме случаев назначения пенсии на льготных условиях).</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4. В стаж работы, дающий право на ежегодные оплачиваемые отпуска, время отпуска по уходу за ребенком до достижения им возраста трех лет не засчитывается.</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5. Отпуск по уходу за ребенком не предоставляется в случае, если ребенок находится на полном содержании государства.</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6. На время отпуска по уходу за ребенком за работником сохраняется место работы (должность).</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i/>
          <w:sz w:val="28"/>
          <w:szCs w:val="28"/>
        </w:rPr>
        <w:lastRenderedPageBreak/>
        <w:t>(Статья 20</w:t>
      </w:r>
      <w:r>
        <w:rPr>
          <w:rFonts w:ascii="Times New Roman" w:hAnsi="Times New Roman"/>
          <w:i/>
          <w:sz w:val="28"/>
          <w:szCs w:val="28"/>
        </w:rPr>
        <w:t xml:space="preserve"> с изменениями, внесенными </w:t>
      </w:r>
      <w:r w:rsidRPr="002003BE">
        <w:rPr>
          <w:rFonts w:ascii="Times New Roman" w:hAnsi="Times New Roman"/>
          <w:i/>
          <w:sz w:val="28"/>
          <w:szCs w:val="28"/>
        </w:rPr>
        <w:t xml:space="preserve">Законом </w:t>
      </w:r>
      <w:hyperlink r:id="rId41" w:history="1">
        <w:r w:rsidRPr="002003BE">
          <w:rPr>
            <w:rStyle w:val="aa"/>
            <w:rFonts w:ascii="Times New Roman" w:hAnsi="Times New Roman"/>
            <w:i/>
            <w:sz w:val="28"/>
            <w:szCs w:val="28"/>
          </w:rPr>
          <w:t>от 29.05.2015 № 49-ІНС</w:t>
        </w:r>
      </w:hyperlink>
      <w:r>
        <w:rPr>
          <w:rFonts w:ascii="Times New Roman" w:hAnsi="Times New Roman"/>
          <w:i/>
          <w:sz w:val="28"/>
          <w:szCs w:val="28"/>
        </w:rPr>
        <w:t xml:space="preserve">, </w:t>
      </w:r>
      <w:r w:rsidRPr="00C31C6A">
        <w:rPr>
          <w:rFonts w:ascii="Times New Roman" w:hAnsi="Times New Roman"/>
          <w:i/>
          <w:sz w:val="28"/>
          <w:szCs w:val="28"/>
        </w:rPr>
        <w:t xml:space="preserve">изложена в новой редакции в соответствии с </w:t>
      </w:r>
      <w:hyperlink r:id="rId42" w:history="1">
        <w:r w:rsidRPr="00C31C6A">
          <w:rPr>
            <w:rStyle w:val="aa"/>
            <w:rFonts w:ascii="Times New Roman" w:hAnsi="Times New Roman"/>
            <w:i/>
            <w:sz w:val="28"/>
            <w:szCs w:val="28"/>
          </w:rPr>
          <w:t>Законом от 10.03.2017 № 158-IНС</w:t>
        </w:r>
      </w:hyperlink>
      <w:r w:rsidRPr="00C31C6A">
        <w:rPr>
          <w:rFonts w:ascii="Times New Roman" w:hAnsi="Times New Roman"/>
          <w:i/>
          <w:sz w:val="28"/>
          <w:szCs w:val="28"/>
        </w:rPr>
        <w:t>)</w:t>
      </w:r>
    </w:p>
    <w:p w:rsidR="0083516E" w:rsidRPr="00363860" w:rsidRDefault="00D93B64" w:rsidP="00D93B64">
      <w:pPr>
        <w:widowControl w:val="0"/>
        <w:autoSpaceDE w:val="0"/>
        <w:spacing w:after="360"/>
        <w:ind w:firstLine="709"/>
        <w:jc w:val="both"/>
        <w:rPr>
          <w:rFonts w:ascii="Times New Roman" w:hAnsi="Times New Roman"/>
          <w:b/>
          <w:sz w:val="28"/>
          <w:szCs w:val="28"/>
          <w:shd w:val="clear" w:color="auto" w:fill="FFFFFF"/>
        </w:rPr>
      </w:pPr>
      <w:r>
        <w:rPr>
          <w:rFonts w:ascii="Times New Roman" w:hAnsi="Times New Roman"/>
          <w:sz w:val="28"/>
          <w:szCs w:val="28"/>
          <w:shd w:val="clear" w:color="auto" w:fill="FFFFFF"/>
        </w:rPr>
        <w:t>Статья </w:t>
      </w:r>
      <w:r w:rsidR="0083516E" w:rsidRPr="00667091">
        <w:rPr>
          <w:rFonts w:ascii="Times New Roman" w:hAnsi="Times New Roman"/>
          <w:sz w:val="28"/>
          <w:szCs w:val="28"/>
          <w:shd w:val="clear" w:color="auto" w:fill="FFFFFF"/>
        </w:rPr>
        <w:t>20-1.</w:t>
      </w:r>
      <w:r>
        <w:rPr>
          <w:rFonts w:ascii="Times New Roman" w:hAnsi="Times New Roman"/>
          <w:b/>
          <w:sz w:val="28"/>
          <w:szCs w:val="28"/>
          <w:shd w:val="clear" w:color="auto" w:fill="FFFFFF"/>
        </w:rPr>
        <w:t> </w:t>
      </w:r>
      <w:r w:rsidR="0083516E" w:rsidRPr="00363860">
        <w:rPr>
          <w:rFonts w:ascii="Times New Roman" w:hAnsi="Times New Roman"/>
          <w:b/>
          <w:sz w:val="28"/>
          <w:szCs w:val="28"/>
          <w:shd w:val="clear" w:color="auto" w:fill="FFFFFF"/>
        </w:rPr>
        <w:t>Дополнительный отпуск работникам, которые имеют детей</w:t>
      </w:r>
    </w:p>
    <w:p w:rsidR="0083516E" w:rsidRPr="000F6DDB" w:rsidRDefault="008F771B" w:rsidP="00D93B64">
      <w:pPr>
        <w:spacing w:after="360"/>
        <w:ind w:firstLine="709"/>
        <w:jc w:val="both"/>
        <w:rPr>
          <w:rFonts w:ascii="Times New Roman" w:hAnsi="Times New Roman"/>
          <w:i/>
          <w:sz w:val="28"/>
          <w:szCs w:val="28"/>
        </w:rPr>
      </w:pPr>
      <w:hyperlink r:id="rId43" w:history="1">
        <w:r w:rsidR="0083516E" w:rsidRPr="000F6DDB">
          <w:rPr>
            <w:rStyle w:val="aa"/>
            <w:rFonts w:ascii="Times New Roman" w:hAnsi="Times New Roman"/>
            <w:i/>
            <w:sz w:val="28"/>
            <w:szCs w:val="28"/>
            <w:u w:val="none"/>
          </w:rPr>
          <w:t>(</w:t>
        </w:r>
        <w:r w:rsidR="0083516E">
          <w:rPr>
            <w:rStyle w:val="aa"/>
            <w:rFonts w:ascii="Times New Roman" w:hAnsi="Times New Roman"/>
            <w:i/>
            <w:sz w:val="28"/>
            <w:szCs w:val="28"/>
            <w:u w:val="none"/>
          </w:rPr>
          <w:t>Наименование с</w:t>
        </w:r>
        <w:r w:rsidR="0083516E" w:rsidRPr="000F6DDB">
          <w:rPr>
            <w:rStyle w:val="aa"/>
            <w:rFonts w:ascii="Times New Roman" w:hAnsi="Times New Roman"/>
            <w:i/>
            <w:sz w:val="28"/>
            <w:szCs w:val="28"/>
            <w:u w:val="none"/>
          </w:rPr>
          <w:t>тать</w:t>
        </w:r>
        <w:r w:rsidR="0083516E">
          <w:rPr>
            <w:rStyle w:val="aa"/>
            <w:rFonts w:ascii="Times New Roman" w:hAnsi="Times New Roman"/>
            <w:i/>
            <w:sz w:val="28"/>
            <w:szCs w:val="28"/>
            <w:u w:val="none"/>
          </w:rPr>
          <w:t>и</w:t>
        </w:r>
        <w:r w:rsidR="0083516E" w:rsidRPr="000F6DDB">
          <w:rPr>
            <w:rStyle w:val="aa"/>
            <w:rFonts w:ascii="Times New Roman" w:hAnsi="Times New Roman"/>
            <w:i/>
            <w:sz w:val="28"/>
            <w:szCs w:val="28"/>
            <w:u w:val="none"/>
          </w:rPr>
          <w:t xml:space="preserve"> </w:t>
        </w:r>
        <w:r w:rsidR="0083516E">
          <w:rPr>
            <w:rStyle w:val="aa"/>
            <w:rFonts w:ascii="Times New Roman" w:hAnsi="Times New Roman"/>
            <w:i/>
            <w:sz w:val="28"/>
            <w:szCs w:val="28"/>
            <w:u w:val="none"/>
          </w:rPr>
          <w:t>20</w:t>
        </w:r>
        <w:r w:rsidR="0083516E" w:rsidRPr="000F6DDB">
          <w:rPr>
            <w:rStyle w:val="aa"/>
            <w:rFonts w:ascii="Times New Roman" w:hAnsi="Times New Roman"/>
            <w:i/>
            <w:sz w:val="28"/>
            <w:szCs w:val="28"/>
            <w:u w:val="none"/>
          </w:rPr>
          <w:t>-1</w:t>
        </w:r>
        <w:r w:rsidR="0083516E">
          <w:rPr>
            <w:rStyle w:val="aa"/>
            <w:rFonts w:ascii="Times New Roman" w:hAnsi="Times New Roman"/>
            <w:i/>
            <w:sz w:val="28"/>
            <w:szCs w:val="28"/>
            <w:u w:val="none"/>
          </w:rPr>
          <w:t xml:space="preserve"> в </w:t>
        </w:r>
        <w:r w:rsidR="00D93B64">
          <w:rPr>
            <w:rStyle w:val="aa"/>
            <w:rFonts w:ascii="Times New Roman" w:hAnsi="Times New Roman"/>
            <w:i/>
            <w:sz w:val="28"/>
            <w:szCs w:val="28"/>
            <w:u w:val="none"/>
          </w:rPr>
          <w:t xml:space="preserve">редакции </w:t>
        </w:r>
        <w:r w:rsidR="0083516E" w:rsidRPr="000F6DDB">
          <w:rPr>
            <w:rStyle w:val="aa"/>
            <w:rFonts w:ascii="Times New Roman" w:hAnsi="Times New Roman"/>
            <w:i/>
            <w:sz w:val="28"/>
            <w:szCs w:val="28"/>
            <w:u w:val="none"/>
          </w:rPr>
          <w:t>Закон</w:t>
        </w:r>
        <w:r w:rsidR="005F1FA4">
          <w:rPr>
            <w:rStyle w:val="aa"/>
            <w:rFonts w:ascii="Times New Roman" w:hAnsi="Times New Roman"/>
            <w:i/>
            <w:sz w:val="28"/>
            <w:szCs w:val="28"/>
            <w:u w:val="none"/>
          </w:rPr>
          <w:t>а</w:t>
        </w:r>
        <w:r w:rsidR="0083516E" w:rsidRPr="000F6DDB">
          <w:rPr>
            <w:rStyle w:val="aa"/>
            <w:rFonts w:ascii="Times New Roman" w:hAnsi="Times New Roman"/>
            <w:i/>
            <w:sz w:val="28"/>
            <w:szCs w:val="28"/>
            <w:u w:val="none"/>
          </w:rPr>
          <w:t xml:space="preserve">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1. 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 А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 А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5F1FA4" w:rsidRPr="005F1FA4" w:rsidRDefault="005F1FA4" w:rsidP="005F1FA4">
      <w:pPr>
        <w:spacing w:after="360"/>
        <w:ind w:firstLine="709"/>
        <w:jc w:val="both"/>
        <w:rPr>
          <w:rFonts w:ascii="Times New Roman" w:hAnsi="Times New Roman"/>
          <w:i/>
          <w:sz w:val="28"/>
          <w:szCs w:val="28"/>
          <w:shd w:val="clear" w:color="auto" w:fill="FFFFFF"/>
        </w:rPr>
      </w:pPr>
      <w:r w:rsidRPr="005F1FA4">
        <w:rPr>
          <w:rFonts w:ascii="Times New Roman" w:hAnsi="Times New Roman"/>
          <w:i/>
          <w:sz w:val="28"/>
          <w:szCs w:val="28"/>
          <w:shd w:val="clear" w:color="auto" w:fill="FFFFFF"/>
        </w:rPr>
        <w:t xml:space="preserve">(Статья 20-1 введена </w:t>
      </w:r>
      <w:hyperlink r:id="rId44"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45"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46" w:history="1">
        <w:r w:rsidRPr="005F1FA4">
          <w:rPr>
            <w:rStyle w:val="aa"/>
            <w:rFonts w:ascii="Times New Roman" w:hAnsi="Times New Roman"/>
            <w:i/>
            <w:sz w:val="28"/>
            <w:szCs w:val="28"/>
            <w:shd w:val="clear" w:color="auto" w:fill="FFFFFF"/>
          </w:rPr>
          <w:t>от 30.04.2016 № 126-IНС</w:t>
        </w:r>
      </w:hyperlink>
      <w:r w:rsidRPr="005F1FA4">
        <w:rPr>
          <w:rFonts w:ascii="Times New Roman" w:hAnsi="Times New Roman"/>
          <w:i/>
          <w:sz w:val="28"/>
          <w:szCs w:val="28"/>
          <w:shd w:val="clear" w:color="auto" w:fill="FFFFFF"/>
        </w:rPr>
        <w:t>)</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hAnsi="Times New Roman"/>
          <w:sz w:val="28"/>
          <w:szCs w:val="28"/>
        </w:rPr>
        <w:t>Статья 21.</w:t>
      </w:r>
      <w:r w:rsidRPr="000B6BBF">
        <w:rPr>
          <w:rFonts w:ascii="Times New Roman" w:hAnsi="Times New Roman"/>
          <w:b/>
          <w:sz w:val="28"/>
          <w:szCs w:val="28"/>
        </w:rPr>
        <w:t> </w:t>
      </w:r>
      <w:r w:rsidRPr="000B6BBF">
        <w:rPr>
          <w:rFonts w:ascii="Times New Roman" w:eastAsia="Times New Roman" w:hAnsi="Times New Roman"/>
          <w:b/>
          <w:sz w:val="28"/>
          <w:szCs w:val="28"/>
        </w:rPr>
        <w:t>Отпуск работникам, усыновившим детей</w:t>
      </w:r>
    </w:p>
    <w:p w:rsidR="000B6BBF" w:rsidRPr="000B6BBF" w:rsidRDefault="000B6BBF" w:rsidP="000B6BBF">
      <w:pPr>
        <w:spacing w:after="360"/>
        <w:ind w:right="-1" w:firstLine="709"/>
        <w:jc w:val="both"/>
        <w:rPr>
          <w:rFonts w:ascii="Times New Roman" w:hAnsi="Times New Roman"/>
          <w:sz w:val="28"/>
          <w:szCs w:val="28"/>
        </w:rPr>
      </w:pPr>
      <w:r w:rsidRPr="000B6BBF">
        <w:rPr>
          <w:rFonts w:ascii="Times New Roman" w:hAnsi="Times New Roman"/>
          <w:sz w:val="28"/>
          <w:szCs w:val="28"/>
        </w:rPr>
        <w:t>1. </w:t>
      </w:r>
      <w:r w:rsidRPr="000B6BBF">
        <w:rPr>
          <w:rFonts w:ascii="Times New Roman" w:eastAsia="Times New Roman" w:hAnsi="Times New Roman"/>
          <w:sz w:val="28"/>
          <w:szCs w:val="28"/>
        </w:rPr>
        <w:t>Работникам, усыновившим ребенка из числа детей-сирот или детей, лишенных родительского попечения, на основании письменного заявления предоставляется единовременный оплачиваемый отпуск в связи с усыновлением ребенка продолжительностью семьдесят календарных дней (сто десять календарных дней – при одновременном усыновлении двух и более детей), со дня вступления в законную силу решения об усыновлении ребенка.</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2. Работнику, усыновившему ребенка (детей), по его заявлению, также предоставляется отпуск по уходу за ребенком до достижения им возраста трех лет.</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lastRenderedPageBreak/>
        <w:t xml:space="preserve">3. При усыновлении ребенка в возрасте до трех лет отпуск, указанный в части 1 настоящей статьи, предоставляется в случае, если продолжительность отпуска, указанного в части 2 настоящей статьи, составила менее семидесяти календарных дней (ста десяти календарных дней – при одновременном усыновлении двух и более детей) в связи с достижением ребенком возраста трех лет. Отпуска предоставляются последовательно при условии, что их общая продолжительность не может превышать сроков, указанных </w:t>
      </w:r>
      <w:r w:rsidRPr="000B6BBF">
        <w:rPr>
          <w:rFonts w:ascii="Times New Roman" w:hAnsi="Times New Roman"/>
          <w:sz w:val="28"/>
          <w:szCs w:val="28"/>
        </w:rPr>
        <w:t xml:space="preserve">в части 1 </w:t>
      </w:r>
      <w:r w:rsidRPr="000B6BBF">
        <w:rPr>
          <w:rFonts w:ascii="Times New Roman" w:eastAsia="Times New Roman" w:hAnsi="Times New Roman"/>
          <w:sz w:val="28"/>
          <w:szCs w:val="28"/>
        </w:rPr>
        <w:t>настоящей статьи.</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4. В случае усыновления ребенка (детей) обоими супругами указанный отпуск предоставляется одному из супругов на их усмотрение.</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5. Работники, усыновившие ребенка, имеют право </w:t>
      </w:r>
      <w:r w:rsidRPr="000B6BBF">
        <w:rPr>
          <w:rFonts w:ascii="Times New Roman" w:hAnsi="Times New Roman"/>
          <w:sz w:val="28"/>
          <w:szCs w:val="28"/>
        </w:rPr>
        <w:t>на единоразовый оплачиваемый отпуск</w:t>
      </w:r>
      <w:r w:rsidRPr="000B6BBF">
        <w:rPr>
          <w:rFonts w:ascii="Times New Roman" w:eastAsia="Times New Roman" w:hAnsi="Times New Roman"/>
          <w:sz w:val="28"/>
          <w:szCs w:val="28"/>
        </w:rPr>
        <w:t xml:space="preserve"> в связи с усыновлением ребенка при условии, что заявление о предоставлении отпуска поступило не позднее трех месяцев со дня вступления в законную силу решения об усыновлении ребенка.</w:t>
      </w:r>
    </w:p>
    <w:p w:rsidR="000B6BBF" w:rsidRPr="000B6BBF" w:rsidRDefault="000B6BBF" w:rsidP="000B6BBF">
      <w:pPr>
        <w:widowControl w:val="0"/>
        <w:autoSpaceDE w:val="0"/>
        <w:spacing w:after="360"/>
        <w:ind w:firstLine="709"/>
        <w:jc w:val="both"/>
        <w:rPr>
          <w:rFonts w:ascii="Times New Roman" w:hAnsi="Times New Roman"/>
          <w:sz w:val="28"/>
          <w:szCs w:val="28"/>
        </w:rPr>
      </w:pPr>
      <w:r w:rsidRPr="000B6BBF">
        <w:rPr>
          <w:rFonts w:ascii="Times New Roman" w:hAnsi="Times New Roman"/>
          <w:i/>
          <w:sz w:val="28"/>
          <w:szCs w:val="28"/>
        </w:rPr>
        <w:t xml:space="preserve">(Статья 21 с изменениями, внесенными Законом </w:t>
      </w:r>
      <w:hyperlink r:id="rId47" w:history="1">
        <w:r w:rsidRPr="000B6BBF">
          <w:rPr>
            <w:rFonts w:ascii="Times New Roman" w:hAnsi="Times New Roman"/>
            <w:i/>
            <w:color w:val="0000FF"/>
            <w:sz w:val="28"/>
            <w:szCs w:val="28"/>
            <w:u w:val="single"/>
          </w:rPr>
          <w:t>от 29.05.2015 № 49-ІНС</w:t>
        </w:r>
      </w:hyperlink>
      <w:r w:rsidRPr="000B6BBF">
        <w:rPr>
          <w:rFonts w:ascii="Times New Roman" w:hAnsi="Times New Roman"/>
          <w:i/>
          <w:sz w:val="28"/>
          <w:szCs w:val="28"/>
        </w:rPr>
        <w:t xml:space="preserve">, изложена в новой редакции в соответствии с </w:t>
      </w:r>
      <w:hyperlink r:id="rId48" w:history="1">
        <w:r w:rsidRPr="000B6BBF">
          <w:rPr>
            <w:rFonts w:ascii="Times New Roman" w:hAnsi="Times New Roman"/>
            <w:i/>
            <w:color w:val="0000FF"/>
            <w:sz w:val="28"/>
            <w:szCs w:val="28"/>
            <w:u w:val="single"/>
          </w:rPr>
          <w:t>Законом от 10.03.2017 № 158-IНС</w:t>
        </w:r>
      </w:hyperlink>
      <w:r w:rsidRPr="000B6BBF">
        <w:rPr>
          <w:rFonts w:ascii="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(В часть 1 статьи 22 внесены изменения в соответствии с Законом от 29.05.2015 № 49-ІНС) </w:t>
      </w:r>
    </w:p>
    <w:p w:rsidR="001C7C5D" w:rsidRPr="001C7C5D" w:rsidRDefault="009D15A7" w:rsidP="001C7C5D">
      <w:pPr>
        <w:spacing w:after="360"/>
        <w:ind w:right="-1" w:firstLine="709"/>
        <w:jc w:val="both"/>
        <w:rPr>
          <w:rFonts w:ascii="Times New Roman" w:hAnsi="Times New Roman"/>
          <w:sz w:val="28"/>
          <w:szCs w:val="28"/>
          <w:lang w:eastAsia="ru-RU"/>
        </w:rPr>
      </w:pPr>
      <w:r>
        <w:rPr>
          <w:rFonts w:ascii="Times New Roman" w:hAnsi="Times New Roman"/>
          <w:i/>
          <w:sz w:val="28"/>
          <w:szCs w:val="28"/>
        </w:rPr>
        <w:fldChar w:fldCharType="end"/>
      </w:r>
      <w:r w:rsidR="001C7C5D" w:rsidRPr="001C7C5D">
        <w:rPr>
          <w:rFonts w:ascii="Times New Roman" w:hAnsi="Times New Roman"/>
          <w:sz w:val="28"/>
          <w:szCs w:val="28"/>
          <w:lang w:eastAsia="ru-RU"/>
        </w:rPr>
        <w:t>2. Работодатель обязан на основании письменного заявления работника предоставить отпуск без сохранения заработной платы: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1) участникам Великой Отечественной войны – до 35 календарных дней в году;</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lastRenderedPageBreak/>
        <w:t>2) пенсионерам по возрасту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3) 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4) инвалидам – до 60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5) работникам в случаях рождения ребенка, регистрации брака, смерти близких родственников – до пяти календарных дней в каждом случае;</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6) совместителям – на срок до окончания отпуска по основному месту работы;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7) матери, воспитывающей детей без отца, или отцу, воспитывающему детей без матери (в том числе и в случае продолжительного пребывания матери в лечебном учреждении), которая (который) имеет двух и более детей в возрасте до 15 лет или ребенка-инвалида – продолжительностью до 14 календарных дней ежегодно;</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8) работникам для завершения санаторно-курортного лечения – продолжительностью, определенной в медицинском заключении;</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 xml:space="preserve">9) 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w:t>
      </w:r>
      <w:r w:rsidRPr="001C7C5D">
        <w:rPr>
          <w:rFonts w:ascii="Times New Roman" w:hAnsi="Times New Roman"/>
          <w:sz w:val="28"/>
          <w:szCs w:val="28"/>
        </w:rPr>
        <w:t>официального объявления</w:t>
      </w:r>
      <w:r w:rsidRPr="001C7C5D">
        <w:rPr>
          <w:rFonts w:ascii="Times New Roman" w:hAnsi="Times New Roman"/>
          <w:sz w:val="28"/>
          <w:szCs w:val="28"/>
          <w:lang w:eastAsia="ru-RU"/>
        </w:rPr>
        <w:t xml:space="preserve"> о прекращении военных действий;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10) матери или другим лицам, указанным в части 1 статьи 20 настоящего Закона, имеющим ребенка-инвалида до достижения ребенком восемнадцатилетнего возраста;</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 xml:space="preserve">11) матери или другим лицам, указанным в части 1 статьи 20 настоящего Закона, по уходу за ребенком в возрасте до 10 лет – на период объявления </w:t>
      </w:r>
      <w:r w:rsidRPr="001C7C5D">
        <w:rPr>
          <w:rFonts w:ascii="Times New Roman" w:eastAsia="Times New Roman" w:hAnsi="Times New Roman"/>
          <w:sz w:val="28"/>
          <w:szCs w:val="28"/>
        </w:rPr>
        <w:lastRenderedPageBreak/>
        <w:t>карантина на соответствующей территории или в учреждениях, которые посещает ребенок;</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12) работникам для ухода за больным родственником первой степени родства, который по заключению медицинского учреждения нуждается в постоянном постороннем уходе, – продолжительностью, определенной в медицинском заключении, но не более 30 календарных дней;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13) работникам, дети которых в возрасте до 18 лет поступают в учебные заведения, расположенные в другой местности, – продолжительностью 12 календарных дней без учета времени, необходимого для проезда до местонахождения учебного заведения и в обратном направлении. При наличии двух или более детей указанного возраста такой отпуск предоставляется отдельно для сопровождения каждого ребенка;</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shd w:val="clear" w:color="auto" w:fill="FFFFFF"/>
        </w:rPr>
        <w:t>14) в других случаях, предусмотренных настоящим Законом, иными законами Донецкой Народной Республики либо коллективным договором</w:t>
      </w:r>
      <w:r w:rsidRPr="001C7C5D">
        <w:rPr>
          <w:rFonts w:ascii="Times New Roman" w:hAnsi="Times New Roman"/>
          <w:sz w:val="28"/>
          <w:szCs w:val="28"/>
          <w:lang w:eastAsia="ru-RU"/>
        </w:rPr>
        <w:t>.</w:t>
      </w:r>
    </w:p>
    <w:p w:rsidR="001C7C5D" w:rsidRPr="001C7C5D" w:rsidRDefault="001C7C5D" w:rsidP="001C7C5D">
      <w:pPr>
        <w:widowControl w:val="0"/>
        <w:autoSpaceDE w:val="0"/>
        <w:spacing w:after="360"/>
        <w:ind w:right="-142" w:firstLine="709"/>
        <w:jc w:val="both"/>
        <w:rPr>
          <w:rFonts w:ascii="Times New Roman" w:hAnsi="Times New Roman"/>
          <w:sz w:val="28"/>
          <w:szCs w:val="28"/>
        </w:rPr>
      </w:pPr>
      <w:r w:rsidRPr="001C7C5D">
        <w:rPr>
          <w:rFonts w:ascii="Times New Roman" w:hAnsi="Times New Roman"/>
          <w:i/>
          <w:sz w:val="28"/>
          <w:szCs w:val="28"/>
        </w:rPr>
        <w:t xml:space="preserve">(Часть 2 статьи 22 с изменениями, внесенными Законом </w:t>
      </w:r>
      <w:hyperlink r:id="rId49" w:history="1">
        <w:r w:rsidRPr="001C7C5D">
          <w:rPr>
            <w:rFonts w:ascii="Times New Roman" w:hAnsi="Times New Roman"/>
            <w:i/>
            <w:color w:val="0000FF"/>
            <w:sz w:val="28"/>
            <w:szCs w:val="28"/>
            <w:u w:val="single"/>
          </w:rPr>
          <w:t>от 29.05.2015 № 49-ІНС</w:t>
        </w:r>
      </w:hyperlink>
      <w:r w:rsidRPr="001C7C5D">
        <w:rPr>
          <w:rFonts w:ascii="Times New Roman" w:hAnsi="Times New Roman"/>
          <w:i/>
          <w:sz w:val="28"/>
          <w:szCs w:val="28"/>
        </w:rPr>
        <w:t xml:space="preserve">, изложена в новой редакции в соответствии с </w:t>
      </w:r>
      <w:hyperlink r:id="rId50" w:history="1">
        <w:r w:rsidRPr="001C7C5D">
          <w:rPr>
            <w:rFonts w:ascii="Times New Roman" w:hAnsi="Times New Roman"/>
            <w:i/>
            <w:color w:val="0000FF"/>
            <w:sz w:val="28"/>
            <w:szCs w:val="28"/>
            <w:u w:val="single"/>
          </w:rPr>
          <w:t>Законом от 10.03.2017 № 158-IНС</w:t>
        </w:r>
      </w:hyperlink>
      <w:r w:rsidRPr="001C7C5D">
        <w:rPr>
          <w:rFonts w:ascii="Times New Roman" w:hAnsi="Times New Roman"/>
          <w:i/>
          <w:sz w:val="28"/>
          <w:szCs w:val="28"/>
        </w:rPr>
        <w:t>)</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Работникам, обучающимся без отрыва от производства в образовательных организациях, осуществляющих обучение по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обучение по </w:t>
      </w:r>
      <w:r w:rsidRPr="00562CB1">
        <w:rPr>
          <w:rFonts w:ascii="Times New Roman" w:hAnsi="Times New Roman"/>
          <w:sz w:val="28"/>
          <w:szCs w:val="28"/>
        </w:rPr>
        <w:lastRenderedPageBreak/>
        <w:t>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3) на период прохождения государственной итоговой аттестации в образовательных организациях, осуществляющих обучение по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обучение по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на период подготовки и прохождения государственной итоговой аттестации в образовательных организациях, осуществляющих обучение по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51"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52"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53"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622FD" w:rsidRDefault="008622FD">
      <w:pPr>
        <w:spacing w:after="0" w:line="240" w:lineRule="auto"/>
        <w:rPr>
          <w:rFonts w:ascii="Times New Roman" w:hAnsi="Times New Roman"/>
          <w:sz w:val="28"/>
          <w:szCs w:val="28"/>
        </w:rPr>
      </w:pPr>
      <w:r>
        <w:rPr>
          <w:rFonts w:ascii="Times New Roman" w:hAnsi="Times New Roman"/>
          <w:sz w:val="28"/>
          <w:szCs w:val="28"/>
        </w:rPr>
        <w:br w:type="page"/>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lastRenderedPageBreak/>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Pr="0029416B" w:rsidRDefault="008F771B" w:rsidP="00802CAD">
      <w:pPr>
        <w:spacing w:after="360"/>
        <w:ind w:firstLine="709"/>
        <w:jc w:val="both"/>
        <w:rPr>
          <w:rFonts w:ascii="Times New Roman" w:hAnsi="Times New Roman"/>
          <w:i/>
          <w:sz w:val="28"/>
          <w:szCs w:val="28"/>
        </w:rPr>
      </w:pPr>
      <w:hyperlink r:id="rId54"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26.</w:t>
      </w:r>
      <w:r w:rsidRPr="000F6DDB">
        <w:rPr>
          <w:rFonts w:ascii="Times New Roman" w:hAnsi="Times New Roman"/>
          <w:color w:val="auto"/>
          <w:sz w:val="28"/>
          <w:szCs w:val="28"/>
        </w:rPr>
        <w:t xml:space="preserve"> Отпуск для завершения диссертаций</w:t>
      </w:r>
    </w:p>
    <w:p w:rsidR="0083516E"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7240E5" w:rsidRPr="007240E5" w:rsidRDefault="007240E5" w:rsidP="007240E5">
      <w:pPr>
        <w:spacing w:after="360"/>
        <w:ind w:right="-1" w:firstLine="709"/>
        <w:jc w:val="both"/>
        <w:rPr>
          <w:rFonts w:ascii="Times New Roman" w:eastAsia="Times New Roman" w:hAnsi="Times New Roman"/>
          <w:b/>
          <w:bCs/>
          <w:sz w:val="28"/>
          <w:szCs w:val="28"/>
        </w:rPr>
      </w:pPr>
      <w:r w:rsidRPr="007240E5">
        <w:rPr>
          <w:rFonts w:ascii="Times New Roman" w:eastAsia="Times New Roman" w:hAnsi="Times New Roman"/>
          <w:sz w:val="28"/>
          <w:szCs w:val="28"/>
        </w:rPr>
        <w:t>Статья 26-1. </w:t>
      </w:r>
      <w:r w:rsidRPr="007240E5">
        <w:rPr>
          <w:rFonts w:ascii="Times New Roman" w:eastAsia="Times New Roman" w:hAnsi="Times New Roman"/>
          <w:b/>
          <w:bCs/>
          <w:sz w:val="28"/>
          <w:szCs w:val="28"/>
        </w:rPr>
        <w:t>Отпуск для подготовки и участия в соревнованиях,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1. Отпуск для подготовки и участия в соревнованиях, творческих конкурсах предоставляется работникам, которые принимают участие в республиканских и международных спортивных соревнованиях и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lastRenderedPageBreak/>
        <w:t>2. Продолжительность, порядок, условия предоставления и оплаты отпусков для подготовки и участия в соревнованиях, творческих конкурсах устанавливаются Советом Министров Донецкой Народной Республики.</w:t>
      </w:r>
    </w:p>
    <w:p w:rsidR="007240E5" w:rsidRPr="007240E5" w:rsidRDefault="008F771B" w:rsidP="007240E5">
      <w:pPr>
        <w:spacing w:after="360"/>
        <w:ind w:right="-1" w:firstLine="709"/>
        <w:jc w:val="both"/>
        <w:rPr>
          <w:rFonts w:ascii="Times New Roman" w:eastAsia="Times New Roman" w:hAnsi="Times New Roman"/>
          <w:sz w:val="28"/>
          <w:szCs w:val="28"/>
        </w:rPr>
      </w:pPr>
      <w:hyperlink r:id="rId55" w:history="1">
        <w:r w:rsidR="007240E5" w:rsidRPr="007240E5">
          <w:rPr>
            <w:rFonts w:ascii="Times New Roman" w:eastAsia="Times New Roman" w:hAnsi="Times New Roman"/>
            <w:i/>
            <w:color w:val="0000FF"/>
            <w:sz w:val="28"/>
            <w:szCs w:val="28"/>
            <w:u w:val="single"/>
          </w:rPr>
          <w:t>(Статья 26-1 введена Законом от 10.03.2017 № 158-IНС</w:t>
        </w:r>
      </w:hyperlink>
      <w:r w:rsidR="007240E5" w:rsidRPr="007240E5">
        <w:rPr>
          <w:rFonts w:ascii="Times New Roman" w:eastAsia="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Pr="000F6DDB" w:rsidRDefault="008F771B" w:rsidP="00D93B64">
      <w:pPr>
        <w:spacing w:after="360"/>
        <w:ind w:firstLine="709"/>
        <w:jc w:val="both"/>
        <w:rPr>
          <w:rFonts w:ascii="Times New Roman" w:hAnsi="Times New Roman"/>
          <w:i/>
          <w:sz w:val="28"/>
          <w:szCs w:val="28"/>
        </w:rPr>
      </w:pPr>
      <w:hyperlink r:id="rId56" w:history="1">
        <w:r w:rsidR="0083516E" w:rsidRPr="009D15A7">
          <w:rPr>
            <w:rStyle w:val="aa"/>
            <w:rFonts w:ascii="Times New Roman" w:hAnsi="Times New Roman"/>
            <w:i/>
            <w:sz w:val="28"/>
            <w:szCs w:val="28"/>
          </w:rPr>
          <w:t>(В статью 27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работникам художественно-постановочной части и творческим работникам театров удлиненный основной оплачиваемый отпуск </w:t>
      </w:r>
      <w:r w:rsidR="0083516E" w:rsidRPr="000F6DDB">
        <w:rPr>
          <w:rFonts w:ascii="Times New Roman" w:hAnsi="Times New Roman"/>
          <w:sz w:val="28"/>
          <w:szCs w:val="28"/>
          <w:lang w:eastAsia="ru-RU"/>
        </w:rPr>
        <w:lastRenderedPageBreak/>
        <w:t>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8F771B" w:rsidP="00894047">
      <w:pPr>
        <w:spacing w:after="360"/>
        <w:ind w:firstLine="709"/>
        <w:jc w:val="both"/>
        <w:rPr>
          <w:rFonts w:ascii="Times New Roman" w:hAnsi="Times New Roman"/>
          <w:i/>
          <w:sz w:val="28"/>
          <w:szCs w:val="28"/>
        </w:rPr>
      </w:pPr>
      <w:hyperlink r:id="rId57"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w:t>
      </w:r>
      <w:r w:rsidR="0083516E" w:rsidRPr="000F6DDB">
        <w:rPr>
          <w:rFonts w:ascii="Times New Roman" w:hAnsi="Times New Roman"/>
          <w:sz w:val="28"/>
          <w:szCs w:val="28"/>
          <w:lang w:eastAsia="ru-RU"/>
        </w:rPr>
        <w:lastRenderedPageBreak/>
        <w:t>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
    <w:p w:rsidR="0083516E"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7240E5" w:rsidRPr="007240E5" w:rsidRDefault="007240E5" w:rsidP="007240E5">
      <w:pPr>
        <w:spacing w:after="360"/>
        <w:ind w:right="-1" w:firstLine="709"/>
        <w:jc w:val="both"/>
        <w:rPr>
          <w:rFonts w:ascii="Times New Roman" w:hAnsi="Times New Roman"/>
          <w:sz w:val="28"/>
          <w:szCs w:val="28"/>
        </w:rPr>
      </w:pPr>
      <w:r w:rsidRPr="007240E5">
        <w:rPr>
          <w:rFonts w:ascii="Times New Roman" w:hAnsi="Times New Roman"/>
          <w:sz w:val="28"/>
          <w:szCs w:val="28"/>
        </w:rPr>
        <w:t>5. До принятия законодательства Донецкой Народной Республики, определяющего гарантии в сфере социальной защиты лиц, пострадавших вследствие Чернобыльской катастрофы, работникам из числа лиц, отнесенных к 1 и 2 категориям граждан, пострадавших вследствие Чернобыльской катастрофы, предоставляется ежегодный дополнительный оплачиваемый отпуск продолжительностью 14 календарных дней.</w:t>
      </w:r>
    </w:p>
    <w:p w:rsidR="007240E5" w:rsidRPr="007240E5" w:rsidRDefault="008F771B" w:rsidP="008622FD">
      <w:pPr>
        <w:spacing w:after="120"/>
        <w:ind w:firstLine="709"/>
        <w:jc w:val="both"/>
        <w:rPr>
          <w:rFonts w:ascii="Times New Roman" w:eastAsia="Times New Roman" w:hAnsi="Times New Roman"/>
          <w:sz w:val="28"/>
          <w:szCs w:val="28"/>
        </w:rPr>
      </w:pPr>
      <w:hyperlink r:id="rId58" w:history="1">
        <w:r w:rsidR="007240E5" w:rsidRPr="007240E5">
          <w:rPr>
            <w:rFonts w:ascii="Times New Roman" w:eastAsia="Times New Roman" w:hAnsi="Times New Roman"/>
            <w:i/>
            <w:color w:val="0000FF"/>
            <w:sz w:val="28"/>
            <w:szCs w:val="28"/>
            <w:u w:val="single"/>
          </w:rPr>
          <w:t xml:space="preserve">(Часть 5 </w:t>
        </w:r>
        <w:r w:rsidR="007240E5">
          <w:rPr>
            <w:rFonts w:ascii="Times New Roman" w:eastAsia="Times New Roman" w:hAnsi="Times New Roman"/>
            <w:i/>
            <w:color w:val="0000FF"/>
            <w:sz w:val="28"/>
            <w:szCs w:val="28"/>
            <w:u w:val="single"/>
          </w:rPr>
          <w:t xml:space="preserve">Переходных положений </w:t>
        </w:r>
        <w:r w:rsidR="007240E5" w:rsidRPr="007240E5">
          <w:rPr>
            <w:rFonts w:ascii="Times New Roman" w:eastAsia="Times New Roman" w:hAnsi="Times New Roman"/>
            <w:i/>
            <w:color w:val="0000FF"/>
            <w:sz w:val="28"/>
            <w:szCs w:val="28"/>
            <w:u w:val="single"/>
          </w:rPr>
          <w:t>введена Законом от 10.03.2017 № 158-IНС</w:t>
        </w:r>
      </w:hyperlink>
      <w:r w:rsidR="007240E5" w:rsidRPr="007240E5">
        <w:rPr>
          <w:rFonts w:ascii="Times New Roman" w:eastAsia="Times New Roman" w:hAnsi="Times New Roman"/>
          <w:i/>
          <w:sz w:val="28"/>
          <w:szCs w:val="28"/>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(Переходные положения введены Законом от 29.05.2015 № 49-ІНС)</w:t>
      </w:r>
    </w:p>
    <w:p w:rsidR="0083516E" w:rsidRPr="000F6DDB" w:rsidRDefault="009D15A7" w:rsidP="000F6DDB">
      <w:pPr>
        <w:tabs>
          <w:tab w:val="left" w:pos="6810"/>
        </w:tabs>
        <w:spacing w:after="0" w:line="240" w:lineRule="auto"/>
        <w:rPr>
          <w:rFonts w:ascii="Times New Roman" w:hAnsi="Times New Roman"/>
          <w:sz w:val="28"/>
          <w:szCs w:val="28"/>
        </w:rPr>
      </w:pPr>
      <w:r>
        <w:rPr>
          <w:rFonts w:ascii="Times New Roman" w:hAnsi="Times New Roman"/>
          <w:i/>
          <w:sz w:val="28"/>
          <w:szCs w:val="28"/>
        </w:rPr>
        <w:fldChar w:fldCharType="end"/>
      </w:r>
      <w:r w:rsidR="0083516E"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0F6DDB">
      <w:pPr>
        <w:spacing w:after="0"/>
        <w:jc w:val="both"/>
        <w:rPr>
          <w:rFonts w:ascii="Times New Roman" w:hAnsi="Times New Roman"/>
          <w:sz w:val="28"/>
          <w:szCs w:val="28"/>
          <w:lang w:eastAsia="ru-RU"/>
        </w:rPr>
      </w:pPr>
      <w:r w:rsidRPr="000F6DDB">
        <w:rPr>
          <w:rFonts w:ascii="Times New Roman" w:hAnsi="Times New Roman"/>
          <w:sz w:val="28"/>
          <w:szCs w:val="28"/>
        </w:rPr>
        <w:t>№ 16-ІНС</w:t>
      </w:r>
      <w:r w:rsidR="00C83ED0">
        <w:rPr>
          <w:noProof/>
          <w:lang w:eastAsia="ru-RU"/>
        </w:rPr>
        <w:drawing>
          <wp:anchor distT="0" distB="0" distL="114300" distR="114300" simplePos="0" relativeHeight="251659264" behindDoc="0" locked="0" layoutInCell="1" allowOverlap="1" wp14:anchorId="6BD4C026" wp14:editId="5BDC5AED">
            <wp:simplePos x="0" y="0"/>
            <wp:positionH relativeFrom="margin">
              <wp:posOffset>5548630</wp:posOffset>
            </wp:positionH>
            <wp:positionV relativeFrom="margin">
              <wp:posOffset>8615680</wp:posOffset>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br w:type="page"/>
      </w:r>
      <w:r>
        <w:rPr>
          <w:rFonts w:ascii="Times New Roman" w:eastAsia="Times New Roman" w:hAnsi="Times New Roman"/>
          <w:sz w:val="28"/>
          <w:szCs w:val="28"/>
          <w:shd w:val="clear" w:color="auto" w:fill="FFFFFF"/>
        </w:rPr>
        <w:lastRenderedPageBreak/>
        <w:t>П</w:t>
      </w:r>
      <w:r w:rsidRPr="00D32809">
        <w:rPr>
          <w:rFonts w:ascii="Times New Roman" w:eastAsia="Times New Roman" w:hAnsi="Times New Roman"/>
          <w:sz w:val="28"/>
          <w:szCs w:val="28"/>
          <w:shd w:val="clear" w:color="auto" w:fill="FFFFFF"/>
        </w:rPr>
        <w:t>рило</w:t>
      </w:r>
      <w:r>
        <w:rPr>
          <w:rFonts w:ascii="Times New Roman" w:eastAsia="Times New Roman" w:hAnsi="Times New Roman"/>
          <w:sz w:val="28"/>
          <w:szCs w:val="28"/>
          <w:shd w:val="clear" w:color="auto" w:fill="FFFFFF"/>
        </w:rPr>
        <w:t>жение 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pStyle w:val="ConsPlusNormal"/>
        <w:jc w:val="center"/>
        <w:outlineLvl w:val="1"/>
        <w:rPr>
          <w:sz w:val="22"/>
          <w:szCs w:val="22"/>
        </w:rPr>
      </w:pPr>
    </w:p>
    <w:p w:rsidR="004A52B1" w:rsidRDefault="00C31096" w:rsidP="007F1BE0">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1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sidR="004A52B1">
        <w:rPr>
          <w:rFonts w:ascii="Times New Roman" w:hAnsi="Times New Roman"/>
          <w:i/>
          <w:sz w:val="28"/>
          <w:szCs w:val="28"/>
        </w:rPr>
        <w:t xml:space="preserve">, утратило силу </w:t>
      </w:r>
      <w:r w:rsidR="004A52B1" w:rsidRPr="004A52B1">
        <w:rPr>
          <w:rFonts w:ascii="Times New Roman" w:eastAsia="Times New Roman" w:hAnsi="Times New Roman"/>
          <w:i/>
          <w:sz w:val="28"/>
          <w:szCs w:val="28"/>
        </w:rPr>
        <w:t xml:space="preserve"> в соответствии с </w:t>
      </w:r>
      <w:hyperlink r:id="rId61" w:history="1">
        <w:r w:rsidR="004A52B1" w:rsidRPr="004A52B1">
          <w:rPr>
            <w:rStyle w:val="aa"/>
            <w:rFonts w:ascii="Times New Roman" w:eastAsia="Times New Roman" w:hAnsi="Times New Roman"/>
            <w:i/>
            <w:sz w:val="28"/>
            <w:szCs w:val="28"/>
          </w:rPr>
          <w:t>Законом от 10.03.2017 № 158-IНС</w:t>
        </w:r>
      </w:hyperlink>
      <w:r w:rsidR="004A52B1">
        <w:rPr>
          <w:rFonts w:ascii="Times New Roman" w:eastAsia="Times New Roman" w:hAnsi="Times New Roman"/>
          <w:i/>
          <w:sz w:val="28"/>
          <w:szCs w:val="28"/>
        </w:rPr>
        <w:t>)</w:t>
      </w:r>
    </w:p>
    <w:p w:rsidR="004A52B1" w:rsidRPr="00962391" w:rsidRDefault="004A52B1" w:rsidP="004A52B1">
      <w:pPr>
        <w:pStyle w:val="af9"/>
        <w:spacing w:after="360"/>
        <w:ind w:right="-1" w:firstLine="709"/>
        <w:rPr>
          <w:rFonts w:ascii="Times New Roman" w:eastAsia="Times New Roman" w:hAnsi="Times New Roman"/>
          <w:sz w:val="28"/>
          <w:szCs w:val="28"/>
        </w:rPr>
      </w:pP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72030B" w:rsidRDefault="00C31096" w:rsidP="00C31096">
      <w:pPr>
        <w:pStyle w:val="ConsPlusNormal"/>
        <w:rPr>
          <w:sz w:val="22"/>
          <w:szCs w:val="22"/>
        </w:rPr>
      </w:pPr>
    </w:p>
    <w:p w:rsidR="00832592" w:rsidRDefault="00832592" w:rsidP="00832592">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both"/>
      </w:pPr>
    </w:p>
    <w:p w:rsidR="000032D3" w:rsidRDefault="00C31096" w:rsidP="000032D3">
      <w:pPr>
        <w:spacing w:before="240"/>
        <w:ind w:firstLine="709"/>
        <w:jc w:val="both"/>
        <w:rPr>
          <w:rFonts w:ascii="Times New Roman" w:eastAsia="Times New Roman" w:hAnsi="Times New Roman"/>
          <w:i/>
          <w:sz w:val="28"/>
          <w:szCs w:val="28"/>
        </w:rPr>
      </w:pPr>
      <w:r w:rsidRPr="00AD78CD">
        <w:rPr>
          <w:rFonts w:ascii="Times New Roman" w:hAnsi="Times New Roman"/>
          <w:i/>
          <w:sz w:val="28"/>
          <w:szCs w:val="28"/>
        </w:rPr>
        <w:t xml:space="preserve"> </w:t>
      </w:r>
      <w:r w:rsidR="000032D3" w:rsidRPr="004A52B1">
        <w:rPr>
          <w:rFonts w:ascii="Times New Roman" w:hAnsi="Times New Roman"/>
          <w:i/>
          <w:sz w:val="28"/>
          <w:szCs w:val="28"/>
        </w:rPr>
        <w:t>(Приложение</w:t>
      </w:r>
      <w:r w:rsidR="000032D3" w:rsidRPr="004A52B1">
        <w:rPr>
          <w:rFonts w:ascii="Times New Roman" w:hAnsi="Times New Roman"/>
          <w:i/>
          <w:sz w:val="28"/>
          <w:szCs w:val="28"/>
          <w:lang w:val="uk-UA"/>
        </w:rPr>
        <w:t xml:space="preserve"> </w:t>
      </w:r>
      <w:r w:rsidR="000032D3">
        <w:rPr>
          <w:rFonts w:ascii="Times New Roman" w:hAnsi="Times New Roman"/>
          <w:i/>
          <w:sz w:val="28"/>
          <w:szCs w:val="28"/>
          <w:lang w:val="uk-UA"/>
        </w:rPr>
        <w:t>3</w:t>
      </w:r>
      <w:r w:rsidR="000032D3" w:rsidRPr="004A52B1">
        <w:rPr>
          <w:rFonts w:ascii="Times New Roman" w:hAnsi="Times New Roman"/>
          <w:i/>
          <w:sz w:val="28"/>
          <w:szCs w:val="28"/>
          <w:lang w:val="uk-UA"/>
        </w:rPr>
        <w:t xml:space="preserve"> </w:t>
      </w:r>
      <w:r w:rsidR="000032D3" w:rsidRPr="004A52B1">
        <w:rPr>
          <w:rFonts w:ascii="Times New Roman" w:hAnsi="Times New Roman"/>
          <w:i/>
          <w:sz w:val="28"/>
          <w:szCs w:val="28"/>
        </w:rPr>
        <w:t>введен</w:t>
      </w:r>
      <w:r w:rsidR="000032D3" w:rsidRPr="004A52B1">
        <w:rPr>
          <w:rFonts w:ascii="Times New Roman" w:hAnsi="Times New Roman"/>
          <w:i/>
          <w:sz w:val="28"/>
          <w:szCs w:val="28"/>
          <w:lang w:val="uk-UA"/>
        </w:rPr>
        <w:t>о</w:t>
      </w:r>
      <w:r w:rsidR="000032D3" w:rsidRPr="004A52B1">
        <w:rPr>
          <w:rFonts w:ascii="Times New Roman" w:hAnsi="Times New Roman"/>
          <w:i/>
          <w:sz w:val="28"/>
          <w:szCs w:val="28"/>
        </w:rPr>
        <w:t xml:space="preserve"> </w:t>
      </w:r>
      <w:hyperlink r:id="rId64" w:history="1">
        <w:r w:rsidR="000032D3" w:rsidRPr="004A52B1">
          <w:rPr>
            <w:rStyle w:val="aa"/>
            <w:rFonts w:ascii="Times New Roman" w:hAnsi="Times New Roman"/>
            <w:i/>
            <w:sz w:val="28"/>
            <w:szCs w:val="28"/>
          </w:rPr>
          <w:t>Законом от 29.05.2015 г. № 49-</w:t>
        </w:r>
        <w:r w:rsidR="000032D3" w:rsidRPr="004A52B1">
          <w:rPr>
            <w:rStyle w:val="aa"/>
            <w:rFonts w:ascii="Times New Roman" w:hAnsi="Times New Roman"/>
            <w:i/>
            <w:sz w:val="28"/>
            <w:szCs w:val="28"/>
            <w:lang w:val="uk-UA"/>
          </w:rPr>
          <w:t>ІНС</w:t>
        </w:r>
      </w:hyperlink>
      <w:r w:rsidR="000032D3">
        <w:rPr>
          <w:rFonts w:ascii="Times New Roman" w:hAnsi="Times New Roman"/>
          <w:i/>
          <w:sz w:val="28"/>
          <w:szCs w:val="28"/>
        </w:rPr>
        <w:t xml:space="preserve">, утратило силу </w:t>
      </w:r>
      <w:r w:rsidR="000032D3" w:rsidRPr="004A52B1">
        <w:rPr>
          <w:rFonts w:ascii="Times New Roman" w:eastAsia="Times New Roman" w:hAnsi="Times New Roman"/>
          <w:i/>
          <w:sz w:val="28"/>
          <w:szCs w:val="28"/>
        </w:rPr>
        <w:t xml:space="preserve"> в соответствии с </w:t>
      </w:r>
      <w:hyperlink r:id="rId65" w:history="1">
        <w:r w:rsidR="000032D3" w:rsidRPr="004A52B1">
          <w:rPr>
            <w:rStyle w:val="aa"/>
            <w:rFonts w:ascii="Times New Roman" w:eastAsia="Times New Roman" w:hAnsi="Times New Roman"/>
            <w:i/>
            <w:sz w:val="28"/>
            <w:szCs w:val="28"/>
          </w:rPr>
          <w:t>Законом от 10.03.2017 № 158-IНС</w:t>
        </w:r>
      </w:hyperlink>
      <w:r w:rsidR="000032D3">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p>
    <w:p w:rsidR="00C31096" w:rsidRPr="00860723" w:rsidRDefault="00C31096" w:rsidP="00C31096">
      <w:pPr>
        <w:pStyle w:val="ConsPlusCell"/>
        <w:jc w:val="both"/>
        <w:rPr>
          <w:rFonts w:ascii="Courier New" w:hAnsi="Courier New" w:cs="Courier New"/>
          <w:sz w:val="22"/>
          <w:szCs w:val="22"/>
        </w:rPr>
      </w:pPr>
    </w:p>
    <w:p w:rsidR="00C31096" w:rsidRDefault="00C31096" w:rsidP="00C31096"/>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 xml:space="preserve">Приложение </w:t>
      </w:r>
      <w:r>
        <w:rPr>
          <w:rFonts w:ascii="Times New Roman" w:hAnsi="Times New Roman"/>
          <w:sz w:val="28"/>
          <w:szCs w:val="28"/>
        </w:rPr>
        <w:t>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pStyle w:val="ConsPlusNormal"/>
        <w:jc w:val="center"/>
        <w:outlineLvl w:val="1"/>
        <w:rPr>
          <w:rFonts w:ascii="Times New Roman" w:hAnsi="Times New Roman" w:cs="Times New Roman"/>
          <w:b/>
          <w:sz w:val="22"/>
          <w:szCs w:val="22"/>
        </w:rPr>
      </w:pPr>
      <w:bookmarkStart w:id="1" w:name="Par1195"/>
      <w:bookmarkStart w:id="2" w:name="OLE_LINK1"/>
      <w:bookmarkEnd w:id="1"/>
    </w:p>
    <w:p w:rsidR="00C31096" w:rsidRDefault="00C31096" w:rsidP="00C31096">
      <w:pPr>
        <w:pStyle w:val="af3"/>
        <w:spacing w:line="240" w:lineRule="auto"/>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lang w:val="uk-UA"/>
        </w:rPr>
        <w:br w:type="page"/>
      </w:r>
      <w:r w:rsidRPr="00986FC6">
        <w:rPr>
          <w:rFonts w:ascii="Times New Roman" w:hAnsi="Times New Roman"/>
          <w:sz w:val="28"/>
          <w:szCs w:val="28"/>
        </w:rPr>
        <w:lastRenderedPageBreak/>
        <w:t>Приложение 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pStyle w:val="ConsPlusCell"/>
        <w:jc w:val="right"/>
        <w:rPr>
          <w:rFonts w:ascii="Times New Roman" w:hAnsi="Times New Roman" w:cs="Times New Roman"/>
          <w:sz w:val="28"/>
          <w:szCs w:val="28"/>
          <w:lang w:val="uk-UA"/>
        </w:rPr>
      </w:pPr>
    </w:p>
    <w:bookmarkEnd w:id="2"/>
    <w:p w:rsidR="00C31096" w:rsidRDefault="00C31096" w:rsidP="00C31096">
      <w:pPr>
        <w:pStyle w:val="ConsPlusNormal"/>
        <w:jc w:val="center"/>
        <w:outlineLvl w:val="1"/>
        <w:rPr>
          <w:rFonts w:ascii="Times New Roman" w:hAnsi="Times New Roman" w:cs="Times New Roman"/>
          <w:b/>
          <w:sz w:val="22"/>
          <w:szCs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5</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6</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Pr="00CD161B" w:rsidRDefault="00C31096" w:rsidP="00C31096">
      <w:pPr>
        <w:jc w:val="center"/>
        <w:rPr>
          <w:rFonts w:ascii="Times New Roman" w:eastAsia="Times New Roman" w:hAnsi="Times New Roman"/>
          <w:b/>
          <w:lang w:eastAsia="ru-RU"/>
        </w:rPr>
      </w:pPr>
    </w:p>
    <w:p w:rsidR="00C31096" w:rsidRPr="0088339E" w:rsidRDefault="00C31096" w:rsidP="00C31096">
      <w:pPr>
        <w:pStyle w:val="ConsPlusNormal"/>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6</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0D003D" w:rsidRDefault="00C31096" w:rsidP="00C31096">
      <w:pPr>
        <w:pStyle w:val="ConsPlusCell"/>
        <w:jc w:val="both"/>
        <w:rPr>
          <w:rFonts w:ascii="Courier New" w:hAnsi="Courier New" w:cs="Courier New"/>
          <w:sz w:val="22"/>
          <w:szCs w:val="22"/>
        </w:rPr>
      </w:pPr>
      <w:r>
        <w:rPr>
          <w:rFonts w:ascii="Courier New" w:hAnsi="Courier New" w:cs="Courier New"/>
          <w:sz w:val="22"/>
          <w:szCs w:val="22"/>
        </w:rPr>
        <w:t xml:space="preserve">   </w:t>
      </w:r>
      <w:r w:rsidRPr="0072030B">
        <w:rPr>
          <w:rFonts w:ascii="Courier New" w:hAnsi="Courier New" w:cs="Courier New"/>
          <w:sz w:val="22"/>
          <w:szCs w:val="22"/>
        </w:rPr>
        <w:t xml:space="preserve">                             </w:t>
      </w:r>
      <w:r>
        <w:rPr>
          <w:rFonts w:ascii="Courier New" w:hAnsi="Courier New" w:cs="Courier New"/>
          <w:sz w:val="22"/>
          <w:szCs w:val="22"/>
        </w:rPr>
        <w:t xml:space="preserve">                             </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7</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986FC6"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7</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8</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7A24D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8</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9</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0032D3" w:rsidRDefault="000032D3" w:rsidP="000032D3">
      <w:pPr>
        <w:spacing w:before="240"/>
        <w:ind w:firstLine="709"/>
        <w:jc w:val="both"/>
        <w:rPr>
          <w:rFonts w:ascii="Times New Roman" w:eastAsia="Times New Roman" w:hAnsi="Times New Roman"/>
          <w:i/>
          <w:sz w:val="28"/>
          <w:szCs w:val="28"/>
        </w:rPr>
      </w:pPr>
      <w:bookmarkStart w:id="3" w:name="p_7960"/>
      <w:bookmarkStart w:id="4" w:name="p_10113"/>
      <w:bookmarkEnd w:id="3"/>
      <w:bookmarkEnd w:id="4"/>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9</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10</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113127" w:rsidRDefault="00C31096" w:rsidP="00C31096">
      <w:pPr>
        <w:spacing w:after="0" w:line="240" w:lineRule="auto"/>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10</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sidRPr="00F37019">
        <w:rPr>
          <w:rFonts w:ascii="Times New Roman" w:hAnsi="Times New Roman"/>
          <w:sz w:val="28"/>
          <w:szCs w:val="28"/>
        </w:rPr>
        <w:lastRenderedPageBreak/>
        <w:t>Приложение 11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F37019"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11</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0032D3" w:rsidRDefault="000032D3">
      <w:pPr>
        <w:spacing w:after="0" w:line="240" w:lineRule="auto"/>
        <w:rPr>
          <w:rFonts w:ascii="Times New Roman" w:hAnsi="Times New Roman"/>
          <w:sz w:val="28"/>
          <w:szCs w:val="28"/>
        </w:rPr>
      </w:pPr>
      <w:r>
        <w:rPr>
          <w:rFonts w:ascii="Times New Roman" w:hAnsi="Times New Roman"/>
          <w:sz w:val="28"/>
          <w:szCs w:val="28"/>
        </w:rPr>
        <w:br w:type="page"/>
      </w: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lastRenderedPageBreak/>
        <w:t>Приложение 12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5E4383"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caps/>
          <w:kern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13</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jc w:val="right"/>
        <w:rPr>
          <w:rFonts w:ascii="Times New Roman" w:hAnsi="Times New Roman"/>
          <w:sz w:val="28"/>
          <w:szCs w:val="28"/>
        </w:rPr>
      </w:pPr>
    </w:p>
    <w:p w:rsidR="00A3484D" w:rsidRDefault="00A3484D" w:rsidP="00A3484D">
      <w:pPr>
        <w:spacing w:after="360"/>
        <w:jc w:val="center"/>
        <w:rPr>
          <w:rFonts w:ascii="Times New Roman" w:hAnsi="Times New Roman"/>
          <w:bCs/>
          <w:caps/>
          <w:sz w:val="24"/>
          <w:szCs w:val="24"/>
        </w:rPr>
      </w:pPr>
      <w:r w:rsidRPr="00102C18">
        <w:rPr>
          <w:rFonts w:ascii="Times New Roman" w:hAnsi="Times New Roman"/>
          <w:caps/>
          <w:color w:val="000000"/>
          <w:sz w:val="24"/>
          <w:szCs w:val="24"/>
        </w:rPr>
        <w:t>ПЕДАГОГИЧЕСКИЕ, НАУЧНЫЕ РАБОТНИКИ,</w:t>
      </w:r>
      <w:r w:rsidRPr="00102C18">
        <w:rPr>
          <w:rFonts w:ascii="Times New Roman" w:hAnsi="Times New Roman"/>
          <w:bCs/>
          <w:caps/>
          <w:sz w:val="24"/>
          <w:szCs w:val="24"/>
        </w:rPr>
        <w:t xml:space="preserve"> руководители, учебно-вспомогательный персонал сферы образования</w:t>
      </w:r>
    </w:p>
    <w:p w:rsidR="00A3484D" w:rsidRPr="00102C18" w:rsidRDefault="00A3484D" w:rsidP="00A3484D">
      <w:pPr>
        <w:spacing w:after="360"/>
        <w:jc w:val="center"/>
        <w:rPr>
          <w:rFonts w:ascii="Times New Roman" w:hAnsi="Times New Roman"/>
          <w:caps/>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7540"/>
        <w:gridCol w:w="1418"/>
      </w:tblGrid>
      <w:tr w:rsidR="00A3484D" w:rsidRPr="00663B73" w:rsidTr="00033E6B">
        <w:trPr>
          <w:trHeight w:val="3727"/>
        </w:trPr>
        <w:tc>
          <w:tcPr>
            <w:tcW w:w="648"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 п/п</w:t>
            </w:r>
          </w:p>
        </w:tc>
        <w:tc>
          <w:tcPr>
            <w:tcW w:w="7540"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Тип организаций, наименование профессий и должностей</w:t>
            </w:r>
          </w:p>
        </w:tc>
        <w:tc>
          <w:tcPr>
            <w:tcW w:w="1418" w:type="dxa"/>
            <w:tcBorders>
              <w:top w:val="single" w:sz="4" w:space="0" w:color="auto"/>
              <w:left w:val="single" w:sz="4" w:space="0" w:color="auto"/>
              <w:bottom w:val="single" w:sz="4" w:space="0" w:color="auto"/>
              <w:right w:val="single" w:sz="4" w:space="0" w:color="auto"/>
            </w:tcBorders>
            <w:vAlign w:val="center"/>
          </w:tcPr>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Продолжительность удлиненного основного оплачиваемого отпуска (календарных дней)</w:t>
            </w:r>
          </w:p>
        </w:tc>
      </w:tr>
      <w:tr w:rsidR="00A3484D" w:rsidRPr="00663B73" w:rsidTr="00033E6B">
        <w:tc>
          <w:tcPr>
            <w:tcW w:w="648"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27</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29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37</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39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49</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59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63</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69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79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81</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86</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87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88</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89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99</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102</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109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112</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118</w:t>
            </w: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119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128</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129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130</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135</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137</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138</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both"/>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139</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140</w:t>
            </w: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141</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142</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143</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144</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lastRenderedPageBreak/>
              <w:t>145</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146</w:t>
            </w:r>
          </w:p>
          <w:p w:rsidR="00A3484D" w:rsidRPr="00663B73" w:rsidRDefault="00A3484D" w:rsidP="00033E6B">
            <w:pPr>
              <w:spacing w:after="0" w:line="240" w:lineRule="auto"/>
              <w:ind w:right="-142"/>
              <w:jc w:val="center"/>
              <w:rPr>
                <w:rFonts w:ascii="Times New Roman" w:hAnsi="Times New Roman"/>
                <w:color w:val="000000"/>
                <w:sz w:val="24"/>
                <w:szCs w:val="24"/>
              </w:rPr>
            </w:pPr>
            <w:r w:rsidRPr="00663B73">
              <w:rPr>
                <w:rFonts w:ascii="Times New Roman" w:hAnsi="Times New Roman"/>
                <w:color w:val="000000"/>
                <w:sz w:val="24"/>
                <w:szCs w:val="24"/>
              </w:rPr>
              <w:t>147</w:t>
            </w:r>
          </w:p>
        </w:tc>
        <w:tc>
          <w:tcPr>
            <w:tcW w:w="7540"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ОБЩЕОБРАЗОВАТЕЛЬНЫЕ ОРГАНИЗАЦИИ;</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ОБЩЕОБРАЗОВАТЕЛЬНЫЕ ШКОЛЫ-ИНТЕРНАТЫ; ОБРАЗОВАТЕЛЬНЫЕ УЧРЕЖДЕНИЯ ДЛЯ ДЕТЕЙ-СИРОТ И ДЕТЕЙ, ОСТАВШИХСЯ БЕЗ ПОПЕЧЕНИЯ РОДИТЕЛЕЙ; СПЕЦИАЛЬНЫЕ (КОРРЕКЦИОННЫЕ) ОБРАЗОВАТЕЛЬНЫЕ УЧРЕЖДЕНИЯ ДЛЯ ОБУЧАЮЩИХСЯ, ВОСПИТАННИКОВ С ОГРАНИЧЕННЫМИ ВОЗМОЖНОСТЯМИ ЗДОРОВЬЯ; ДОШКОЛЬНЫЕ ОБРАЗОВАТЕЛЬНЫЕ УЧРЕЖДЕНИЯ ДЛЯ ВОСПИТАННИКОВ С ОТКЛОНЕНИЯМИ В РАЗВИТИИ; ОЗДОРОВИТЕЛЬНЫЕ ОБРАЗОВАТЕЛЬНЫЕ УЧРЕЖДЕНИЯ САНАТОРНОГО ТИПА ДЛЯ ДЕТЕЙ, НУЖДАЮЩИХСЯ В ДЛИТЕЛЬНОМ ЛЕЧЕНИИ; СПЕЦИАЛЬНЫЕ УЧЕБНО-ВОСПИТАТЕЛЬНЫЕ УЧРЕЖДЕНИЯ ОТКРЫТОГО И ЗАКРЫТОГО ТИПА; ОБРАЗОВАТЕЛЬНЫЕ УЧРЕЖДЕНИЯ ДЛЯ ДЕТЕЙ, НУЖДАЮЩИХСЯ В ПСИХОЛОГО-ПЕДАГОГИЧЕСКОЙ И МЕДИКО-СОЦИАЛЬНОЙ ПОМОЩИ;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ШКОЛЫ ПО ВИДАМ ИСКУССТВ (ШКОЛЫ ИСКУССТВ, МУЗЫКАЛЬНЫЕ, ХУДОЖЕСТВЕННЫЕ И ХОРЕОГРАФИЧЕСКИЕ ШКОЛЫ)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Заведующий</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Преподаватель-организатор основ безопасности жизнедеятельности</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Старший вожатый</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Учитель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Преподаватель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lastRenderedPageBreak/>
              <w:t xml:space="preserve">Учитель-логопед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Учитель-дефектолог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Тьютор (включая старшего)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Воспитатель (включая старшего)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Концертмейстер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Инструктор по труду</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Инструктор по физической культуре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Педагог-психолог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Музыкальный руководитель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Дежурный по режиму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Мастер производственного обучения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Социальный педагог</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Педагог-организатор </w:t>
            </w:r>
            <w:r w:rsidRPr="00663B73">
              <w:rPr>
                <w:rFonts w:ascii="Times New Roman" w:hAnsi="Times New Roman"/>
                <w:bCs/>
                <w:color w:val="000000"/>
                <w:sz w:val="24"/>
                <w:szCs w:val="24"/>
                <w:lang w:val="en-US" w:eastAsia="ru-RU"/>
              </w:rPr>
              <w:t>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Методист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Педагог-библиотекарь</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военно-патриотического воспитания и гражданской защиты населения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Педагог дополнительного образования (включая старшего)</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кружка, секции, студии</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МЕЖШКОЛЬНЫЕ УЧЕБНЫЕ КОМБИНАТЫ; УЧЕБНО-ПРОИЗВОДСТВЕННЫЕ МАСТЕРСКИЕ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Заместитель руководителя </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Старший мастер производственного обучения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ДОШКОЛЬНЫЕ ОБРАЗОВАТЕЛЬНЫЕ УЧРЕЖДЕНИЯ</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Музыкальный руководитель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физкультуре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Социальный педагог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 дополнительного образования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плаванию</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Тьютор (включая старшего)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Учитель-логопед</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ОБРАЗОВАТЕЛЬНЫЕ УЧРЕЖДЕНИЯ ДОПОЛНИТЕЛЬНОГО </w:t>
            </w:r>
            <w:r w:rsidRPr="00663B73">
              <w:rPr>
                <w:rFonts w:ascii="Times New Roman" w:hAnsi="Times New Roman"/>
                <w:color w:val="000000"/>
                <w:sz w:val="24"/>
                <w:szCs w:val="24"/>
              </w:rPr>
              <w:lastRenderedPageBreak/>
              <w:t>ОБРАЗОВАНИЯ ДЕТЕЙ</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 xml:space="preserve">Заместитель руководителя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Вожатый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Концертмейстер </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Тренер-преподаватель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Инструктор-методист (включая старшего)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Педагог-организатор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ОБРАЗОВАТЕЛЬНЫЕ УЧРЕЖДЕНИЯ СРЕДНЕГО ПРОФЕССИОНАЛЬНОГО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структурного подразделения</w:t>
            </w:r>
          </w:p>
          <w:p w:rsidR="00A3484D" w:rsidRPr="00663B73" w:rsidRDefault="00A3484D" w:rsidP="00033E6B">
            <w:pPr>
              <w:autoSpaceDE w:val="0"/>
              <w:autoSpaceDN w:val="0"/>
              <w:adjustRightInd w:val="0"/>
              <w:spacing w:after="0" w:line="240" w:lineRule="auto"/>
              <w:rPr>
                <w:rFonts w:ascii="Times New Roman" w:hAnsi="Times New Roman"/>
                <w:bCs/>
                <w:color w:val="000000"/>
                <w:sz w:val="24"/>
                <w:szCs w:val="24"/>
                <w:lang w:eastAsia="ru-RU"/>
              </w:rPr>
            </w:pPr>
            <w:r w:rsidRPr="00663B73">
              <w:rPr>
                <w:rFonts w:ascii="Times New Roman" w:hAnsi="Times New Roman"/>
                <w:bCs/>
                <w:color w:val="000000"/>
                <w:sz w:val="24"/>
                <w:szCs w:val="24"/>
                <w:lang w:eastAsia="ru-RU"/>
              </w:rPr>
              <w:t>Заместитель руководителя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Методист</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Руководитель физического воспитания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Старший мастер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Преподаватель-организатор основ безопасности жизнедеятельности Воспитатель</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учебной лабораторией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учебной мастерской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 дополнительного образования (руководитель кружка, секции)</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Социальный педагог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Педагог-организатор</w:t>
            </w:r>
            <w:r w:rsidRPr="00663B73">
              <w:rPr>
                <w:rFonts w:ascii="Times New Roman" w:hAnsi="Times New Roman"/>
                <w:color w:val="000000"/>
                <w:sz w:val="24"/>
                <w:szCs w:val="24"/>
                <w:lang w:val="en-US"/>
              </w:rPr>
              <w:t>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Концертмейстер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ОБРАЗОВАТЕЛЬНЫЕ УЧРЕЖДЕНИЯ ВЫСШЕГО ПРОФЕССИОНАЛЬНОГО ОБРАЗОВАНИЯ (ВЫСШЕЕ УЧЕБНОЕ ЗАВЕДЕНИЕ) И ОБРАЗОВАТЕЛЬНЫЕ УЧРЕЖДЕНИЯ ДОПОЛНИТЕЛЬНОГО ПРОФЕССИОНАЛЬНОГО ОБРАЗОВАНИЯ (ПОВЫШЕНИЯ КВАЛИФИКАЦИИ) СПЕЦИАЛИСТОВ</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Ректор, 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Первый проректор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Проректор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Декан</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(директор, заведующий, начальник, управляющий)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Заместитель руководителя (директора, заведующего, начальника)</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 начальника, декана, управляющего) структурного подразделения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(заведующий) учебной (учебно-производственной) практики</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 аспирантуры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 докторантуры</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лабораторией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Помощник ректора</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Концертмейстер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Ученый секретарь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Другие должности педагогических работников, отнесенных к профессорско-преподавательскому составу</w:t>
            </w:r>
          </w:p>
          <w:p w:rsidR="00A3484D" w:rsidRPr="00663B73" w:rsidRDefault="00A3484D" w:rsidP="00033E6B">
            <w:pPr>
              <w:autoSpaceDE w:val="0"/>
              <w:autoSpaceDN w:val="0"/>
              <w:adjustRightInd w:val="0"/>
              <w:spacing w:after="0" w:line="240" w:lineRule="auto"/>
              <w:jc w:val="both"/>
              <w:rPr>
                <w:rFonts w:ascii="Times New Roman" w:hAnsi="Times New Roman"/>
                <w:b/>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УЧЕБНЫЕ, УЧЕБНО-МЕТОДИЧЕСКИЕ, МЕТОДИЧЕСКИЕ КАБИНЕТЫ (ЦЕНТРЫ)</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УЧРЕЖДЕНИЯ ПСИХОЛОГИЧЕСКОЙ СЛУЖБЫ СИСТЕМЫ ОБРАЗОВАНИЯ</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 (директора, заведующего)</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Учитель-логопед</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jc w:val="center"/>
              <w:rPr>
                <w:rFonts w:ascii="Times New Roman" w:hAnsi="Times New Roman"/>
                <w:caps/>
                <w:color w:val="000000"/>
                <w:sz w:val="24"/>
                <w:szCs w:val="24"/>
              </w:rPr>
            </w:pPr>
            <w:r w:rsidRPr="00663B73">
              <w:rPr>
                <w:rFonts w:ascii="Times New Roman" w:hAnsi="Times New Roman"/>
                <w:caps/>
                <w:color w:val="000000"/>
                <w:sz w:val="24"/>
                <w:szCs w:val="24"/>
              </w:rPr>
              <w:t>учреждения дополнительного образования спортивного профиля: детско-юношеская спортивная школа, специализированная детско-юношеская школа олимпийского резерва</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Заместитель руководителя</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инструктор-методист</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Инструктор-методист</w:t>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r w:rsidRPr="00663B73">
              <w:rPr>
                <w:rFonts w:ascii="Times New Roman" w:hAnsi="Times New Roman"/>
                <w:color w:val="000000"/>
                <w:sz w:val="24"/>
                <w:szCs w:val="24"/>
              </w:rPr>
              <w:tab/>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Тренер-преподаватель</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Педагог-психолог</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УЧРЕЖДЕНИЯ ЗДРАВООХРАНЕНИЯ; ОРГАНИЗАЦИИ СОЦИАЛЬНОГО ОБСЛУЖИВАНИЯ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Заведующий отделом</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Учитель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Учитель-дефектолог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Логопед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Музыкальный руководитель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физкультуре</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Старший вожатый</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Педагог-организатор</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Педагог-психолог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Учитель-логопед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Инструктор-методист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Инструктор по труду</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СОЦИАЛЬНО-МЕДИЦИНСКИЕ УЧРЕЖДЕНИЯ И УЧРЕЖДЕНИЯ СОЦИАЛЬНОЙ ЗАЩИТЫ ДЕТЕЙ</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Директор</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Учителя всех специальностей</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r w:rsidRPr="00663B73">
              <w:rPr>
                <w:rFonts w:ascii="Times New Roman" w:hAnsi="Times New Roman"/>
                <w:color w:val="000000"/>
                <w:sz w:val="24"/>
                <w:szCs w:val="24"/>
              </w:rPr>
              <w:t>Старший воспитатель</w:t>
            </w:r>
          </w:p>
          <w:p w:rsidR="00A3484D" w:rsidRPr="00663B73" w:rsidRDefault="00A3484D" w:rsidP="00033E6B">
            <w:pPr>
              <w:autoSpaceDE w:val="0"/>
              <w:autoSpaceDN w:val="0"/>
              <w:adjustRightInd w:val="0"/>
              <w:spacing w:after="0" w:line="240" w:lineRule="auto"/>
              <w:rPr>
                <w:rFonts w:ascii="Times New Roman" w:hAnsi="Times New Roman"/>
                <w:color w:val="000000"/>
                <w:sz w:val="24"/>
                <w:szCs w:val="24"/>
              </w:rPr>
            </w:pPr>
          </w:p>
          <w:p w:rsidR="00A3484D" w:rsidRPr="00663B73" w:rsidRDefault="00A3484D" w:rsidP="00033E6B">
            <w:pPr>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НАУЧНО-ИССЛЕДОВАТЕЛЬСКИЕ И ДРУГИЕ НАУЧНЫЕ УЧРЕЖДЕНИЯ И ОРГАНИЗАЦИИ, НАУЧНО-ИССЛЕДОВАТЕЛЬСКИЕ И НАУЧНЫЕ ПОДРАЗДЕЛЕНИЯ УЧРЕЖДЕНИЙ, ОРГАНИЗАЦИЙ, ПРЕДПРИЯТИЙ</w:t>
            </w:r>
          </w:p>
          <w:p w:rsidR="00A3484D" w:rsidRPr="00663B73" w:rsidRDefault="00A3484D" w:rsidP="00033E6B">
            <w:pPr>
              <w:spacing w:after="0" w:line="240" w:lineRule="auto"/>
              <w:jc w:val="center"/>
              <w:rPr>
                <w:rFonts w:ascii="Times New Roman" w:hAnsi="Times New Roman"/>
                <w:color w:val="000000"/>
                <w:sz w:val="24"/>
                <w:szCs w:val="24"/>
              </w:rPr>
            </w:pP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Руководитель, заместитель руководителя по научной работе, ученый секретарь, руководитель структурного научного подразделения, которые занимаются самостоятельно или в различных организационных формах научно-исследовательской и другой научной деятельностью; научный (главный, ведущий, старший) сотрудник, которые имеют ученую степень:</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spacing w:after="0" w:line="240" w:lineRule="auto"/>
              <w:ind w:firstLine="792"/>
              <w:jc w:val="both"/>
              <w:rPr>
                <w:rFonts w:ascii="Times New Roman" w:hAnsi="Times New Roman"/>
                <w:color w:val="000000"/>
                <w:sz w:val="24"/>
                <w:szCs w:val="24"/>
              </w:rPr>
            </w:pPr>
            <w:r w:rsidRPr="00663B73">
              <w:rPr>
                <w:rFonts w:ascii="Times New Roman" w:hAnsi="Times New Roman"/>
                <w:color w:val="000000"/>
                <w:sz w:val="24"/>
                <w:szCs w:val="24"/>
              </w:rPr>
              <w:t>-  доктора наук</w:t>
            </w:r>
          </w:p>
          <w:p w:rsidR="00A3484D" w:rsidRPr="00663B73" w:rsidRDefault="00A3484D" w:rsidP="00033E6B">
            <w:pPr>
              <w:spacing w:after="0" w:line="240" w:lineRule="auto"/>
              <w:ind w:firstLine="792"/>
              <w:jc w:val="both"/>
              <w:rPr>
                <w:rFonts w:ascii="Times New Roman" w:hAnsi="Times New Roman"/>
                <w:color w:val="000000"/>
                <w:sz w:val="24"/>
                <w:szCs w:val="24"/>
              </w:rPr>
            </w:pPr>
            <w:r w:rsidRPr="00663B73">
              <w:rPr>
                <w:rFonts w:ascii="Times New Roman" w:hAnsi="Times New Roman"/>
                <w:color w:val="000000"/>
                <w:sz w:val="24"/>
                <w:szCs w:val="24"/>
              </w:rPr>
              <w:t>-  кандидата наук</w:t>
            </w:r>
          </w:p>
          <w:p w:rsidR="00A3484D" w:rsidRPr="00663B73" w:rsidRDefault="00A3484D" w:rsidP="00033E6B">
            <w:pPr>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ДРУГИЕ ОРГАНИЗАЦИИ, ОСУЩЕСТВЛЯЮЩИЕ ОБРАЗОВАТЕЛЬНЫЙ ПРОЦЕСС</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Педагог-организатор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Социальный педагог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Воспитатель</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 xml:space="preserve">Педагог дополнительного образования </w:t>
            </w: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lastRenderedPageBreak/>
              <w:t xml:space="preserve">Методист </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Мастер производственного обучения</w:t>
            </w:r>
          </w:p>
          <w:p w:rsidR="00A3484D" w:rsidRPr="00663B73" w:rsidRDefault="00A3484D" w:rsidP="00033E6B">
            <w:pPr>
              <w:spacing w:after="0" w:line="240" w:lineRule="auto"/>
              <w:jc w:val="both"/>
              <w:rPr>
                <w:rFonts w:ascii="Times New Roman" w:hAnsi="Times New Roman"/>
                <w:color w:val="000000"/>
                <w:sz w:val="24"/>
                <w:szCs w:val="24"/>
              </w:rPr>
            </w:pPr>
            <w:r w:rsidRPr="00663B73">
              <w:rPr>
                <w:rFonts w:ascii="Times New Roman" w:hAnsi="Times New Roman"/>
                <w:color w:val="000000"/>
                <w:sz w:val="24"/>
                <w:szCs w:val="24"/>
              </w:rPr>
              <w:t>Педагог-психолог</w:t>
            </w:r>
          </w:p>
          <w:p w:rsidR="00A3484D" w:rsidRPr="00663B73" w:rsidRDefault="00A3484D" w:rsidP="00033E6B">
            <w:pPr>
              <w:spacing w:after="0" w:line="240" w:lineRule="auto"/>
              <w:jc w:val="both"/>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56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56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 (56 при условии преподавания не менее 240 часов 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tabs>
                <w:tab w:val="left" w:pos="943"/>
              </w:tabs>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42 (56 при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условии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препода-</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 xml:space="preserve">вания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не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менее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 xml:space="preserve">240 часов </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 (56 при условии преподавания не менее 240 часов в год)</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highlight w:val="green"/>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both"/>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56</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lastRenderedPageBreak/>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p w:rsidR="00A3484D" w:rsidRPr="00663B73" w:rsidRDefault="00A3484D" w:rsidP="00033E6B">
            <w:pPr>
              <w:autoSpaceDE w:val="0"/>
              <w:autoSpaceDN w:val="0"/>
              <w:adjustRightInd w:val="0"/>
              <w:spacing w:after="0" w:line="240" w:lineRule="auto"/>
              <w:jc w:val="center"/>
              <w:rPr>
                <w:rFonts w:ascii="Times New Roman" w:hAnsi="Times New Roman"/>
                <w:color w:val="000000"/>
                <w:sz w:val="24"/>
                <w:szCs w:val="24"/>
              </w:rPr>
            </w:pPr>
            <w:r w:rsidRPr="00663B73">
              <w:rPr>
                <w:rFonts w:ascii="Times New Roman" w:hAnsi="Times New Roman"/>
                <w:color w:val="000000"/>
                <w:sz w:val="24"/>
                <w:szCs w:val="24"/>
              </w:rPr>
              <w:t>42</w:t>
            </w:r>
          </w:p>
        </w:tc>
      </w:tr>
    </w:tbl>
    <w:p w:rsidR="00A3484D" w:rsidRDefault="00A3484D" w:rsidP="00A3484D">
      <w:pPr>
        <w:jc w:val="center"/>
        <w:rPr>
          <w:rFonts w:ascii="Times New Roman" w:hAnsi="Times New Roman"/>
          <w:b/>
          <w:color w:val="000000"/>
        </w:rPr>
      </w:pPr>
    </w:p>
    <w:p w:rsidR="00A3484D" w:rsidRPr="00663B73" w:rsidRDefault="00A3484D" w:rsidP="00A3484D">
      <w:pPr>
        <w:spacing w:before="240"/>
        <w:rPr>
          <w:rFonts w:cs="Calibri"/>
          <w:i/>
          <w:color w:val="000000"/>
        </w:rPr>
      </w:pPr>
      <w:r w:rsidRPr="00663B73">
        <w:rPr>
          <w:rFonts w:ascii="Times New Roman" w:hAnsi="Times New Roman"/>
          <w:i/>
          <w:sz w:val="28"/>
          <w:szCs w:val="28"/>
        </w:rPr>
        <w:t xml:space="preserve">(Приложение 15 введено </w:t>
      </w:r>
      <w:hyperlink r:id="rId88" w:history="1">
        <w:r w:rsidRPr="00663B73">
          <w:rPr>
            <w:rStyle w:val="aa"/>
            <w:rFonts w:ascii="Times New Roman" w:hAnsi="Times New Roman"/>
            <w:i/>
            <w:sz w:val="28"/>
            <w:szCs w:val="28"/>
          </w:rPr>
          <w:t>Законом от 29.05.2015. № 49-ІНС</w:t>
        </w:r>
      </w:hyperlink>
      <w:r w:rsidRPr="00663B73">
        <w:rPr>
          <w:rFonts w:ascii="Times New Roman" w:hAnsi="Times New Roman"/>
          <w:i/>
          <w:sz w:val="28"/>
          <w:szCs w:val="28"/>
        </w:rPr>
        <w:t xml:space="preserve">, </w:t>
      </w:r>
      <w:r>
        <w:rPr>
          <w:rFonts w:ascii="Times New Roman" w:hAnsi="Times New Roman"/>
          <w:i/>
          <w:sz w:val="28"/>
          <w:szCs w:val="28"/>
        </w:rPr>
        <w:t>и</w:t>
      </w:r>
      <w:r w:rsidRPr="00663B73">
        <w:rPr>
          <w:rFonts w:ascii="Times New Roman" w:hAnsi="Times New Roman"/>
          <w:i/>
          <w:sz w:val="28"/>
          <w:szCs w:val="28"/>
        </w:rPr>
        <w:t xml:space="preserve">зложено в новой редакции в соответствии с </w:t>
      </w:r>
      <w:hyperlink r:id="rId89" w:history="1">
        <w:r w:rsidRPr="00663B73">
          <w:rPr>
            <w:rStyle w:val="aa"/>
            <w:rFonts w:ascii="Times New Roman" w:hAnsi="Times New Roman"/>
            <w:i/>
            <w:sz w:val="28"/>
            <w:szCs w:val="28"/>
          </w:rPr>
          <w:t>Законом от 13.05.2016 № 133- ІНС</w:t>
        </w:r>
      </w:hyperlink>
      <w:r w:rsidRPr="00663B73">
        <w:rPr>
          <w:rFonts w:ascii="Times New Roman" w:hAnsi="Times New Roman"/>
          <w:i/>
          <w:sz w:val="28"/>
          <w:szCs w:val="28"/>
        </w:rPr>
        <w:t xml:space="preserve">) </w:t>
      </w:r>
    </w:p>
    <w:p w:rsidR="0083516E" w:rsidRPr="000F6DDB" w:rsidRDefault="0083516E">
      <w:pPr>
        <w:rPr>
          <w:rFonts w:ascii="Times New Roman" w:hAnsi="Times New Roman"/>
          <w:sz w:val="28"/>
          <w:szCs w:val="28"/>
          <w:shd w:val="clear" w:color="auto" w:fill="FFFFFF"/>
        </w:rPr>
      </w:pPr>
    </w:p>
    <w:sectPr w:rsidR="0083516E" w:rsidRPr="000F6DDB" w:rsidSect="00C31096">
      <w:headerReference w:type="default" r:id="rId90"/>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1B" w:rsidRDefault="008F771B" w:rsidP="009A1722">
      <w:pPr>
        <w:spacing w:after="0" w:line="240" w:lineRule="auto"/>
      </w:pPr>
      <w:r>
        <w:separator/>
      </w:r>
    </w:p>
  </w:endnote>
  <w:endnote w:type="continuationSeparator" w:id="0">
    <w:p w:rsidR="008F771B" w:rsidRDefault="008F771B"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1B" w:rsidRDefault="008F771B" w:rsidP="009A1722">
      <w:pPr>
        <w:spacing w:after="0" w:line="240" w:lineRule="auto"/>
      </w:pPr>
      <w:r>
        <w:separator/>
      </w:r>
    </w:p>
  </w:footnote>
  <w:footnote w:type="continuationSeparator" w:id="0">
    <w:p w:rsidR="008F771B" w:rsidRDefault="008F771B"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81" w:rsidRDefault="000F4381" w:rsidP="00C31096">
    <w:pPr>
      <w:pStyle w:val="a4"/>
      <w:jc w:val="center"/>
    </w:pPr>
    <w:r>
      <w:fldChar w:fldCharType="begin"/>
    </w:r>
    <w:r>
      <w:instrText>PAGE   \* MERGEFORMAT</w:instrText>
    </w:r>
    <w:r>
      <w:fldChar w:fldCharType="separate"/>
    </w:r>
    <w:r w:rsidR="009B481B">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32D3"/>
    <w:rsid w:val="000047F2"/>
    <w:rsid w:val="000221A5"/>
    <w:rsid w:val="00025585"/>
    <w:rsid w:val="00035425"/>
    <w:rsid w:val="00040A91"/>
    <w:rsid w:val="00073880"/>
    <w:rsid w:val="000A47D1"/>
    <w:rsid w:val="000B6BBF"/>
    <w:rsid w:val="000E4144"/>
    <w:rsid w:val="000E4509"/>
    <w:rsid w:val="000F4381"/>
    <w:rsid w:val="000F6DDB"/>
    <w:rsid w:val="001239A7"/>
    <w:rsid w:val="00156228"/>
    <w:rsid w:val="001661A3"/>
    <w:rsid w:val="00187490"/>
    <w:rsid w:val="001C7C5D"/>
    <w:rsid w:val="001D0BFE"/>
    <w:rsid w:val="001D2706"/>
    <w:rsid w:val="001E068B"/>
    <w:rsid w:val="002003BE"/>
    <w:rsid w:val="00212FE7"/>
    <w:rsid w:val="002146D1"/>
    <w:rsid w:val="00215256"/>
    <w:rsid w:val="00247553"/>
    <w:rsid w:val="002513C2"/>
    <w:rsid w:val="00257373"/>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A247B"/>
    <w:rsid w:val="003B41B6"/>
    <w:rsid w:val="003C363F"/>
    <w:rsid w:val="003F32E7"/>
    <w:rsid w:val="00403089"/>
    <w:rsid w:val="00412B61"/>
    <w:rsid w:val="00437B3F"/>
    <w:rsid w:val="00442B52"/>
    <w:rsid w:val="00446354"/>
    <w:rsid w:val="004910FD"/>
    <w:rsid w:val="004A52B1"/>
    <w:rsid w:val="004C2C58"/>
    <w:rsid w:val="004D5032"/>
    <w:rsid w:val="004E1E7F"/>
    <w:rsid w:val="004E7B15"/>
    <w:rsid w:val="00560FF0"/>
    <w:rsid w:val="00577DF6"/>
    <w:rsid w:val="00583CC5"/>
    <w:rsid w:val="0059272F"/>
    <w:rsid w:val="00594D67"/>
    <w:rsid w:val="005C72D0"/>
    <w:rsid w:val="005F08DD"/>
    <w:rsid w:val="005F1FA4"/>
    <w:rsid w:val="00612549"/>
    <w:rsid w:val="00617F2C"/>
    <w:rsid w:val="00622ABF"/>
    <w:rsid w:val="00637D3F"/>
    <w:rsid w:val="00640F78"/>
    <w:rsid w:val="0064520A"/>
    <w:rsid w:val="00645DC6"/>
    <w:rsid w:val="00667091"/>
    <w:rsid w:val="006711D0"/>
    <w:rsid w:val="00696612"/>
    <w:rsid w:val="006E50EF"/>
    <w:rsid w:val="006F653D"/>
    <w:rsid w:val="007240E5"/>
    <w:rsid w:val="007633E7"/>
    <w:rsid w:val="00792909"/>
    <w:rsid w:val="007A2392"/>
    <w:rsid w:val="007B209B"/>
    <w:rsid w:val="007C67A2"/>
    <w:rsid w:val="007E5EB2"/>
    <w:rsid w:val="007F1BE0"/>
    <w:rsid w:val="00802CAD"/>
    <w:rsid w:val="00815EFF"/>
    <w:rsid w:val="00832592"/>
    <w:rsid w:val="0083516E"/>
    <w:rsid w:val="00842C6F"/>
    <w:rsid w:val="00860723"/>
    <w:rsid w:val="008622FD"/>
    <w:rsid w:val="00881255"/>
    <w:rsid w:val="00894047"/>
    <w:rsid w:val="00896608"/>
    <w:rsid w:val="008D40D9"/>
    <w:rsid w:val="008E259E"/>
    <w:rsid w:val="008E25B8"/>
    <w:rsid w:val="008F6F2B"/>
    <w:rsid w:val="008F771B"/>
    <w:rsid w:val="0094362C"/>
    <w:rsid w:val="0095419B"/>
    <w:rsid w:val="00954791"/>
    <w:rsid w:val="0098280F"/>
    <w:rsid w:val="009A1722"/>
    <w:rsid w:val="009A1D0F"/>
    <w:rsid w:val="009A2043"/>
    <w:rsid w:val="009A557A"/>
    <w:rsid w:val="009B43A7"/>
    <w:rsid w:val="009B481B"/>
    <w:rsid w:val="009D15A7"/>
    <w:rsid w:val="009D1FE7"/>
    <w:rsid w:val="009D43B5"/>
    <w:rsid w:val="009E2DD9"/>
    <w:rsid w:val="009F724A"/>
    <w:rsid w:val="00A30F14"/>
    <w:rsid w:val="00A3141F"/>
    <w:rsid w:val="00A3484D"/>
    <w:rsid w:val="00A46DED"/>
    <w:rsid w:val="00A84C34"/>
    <w:rsid w:val="00AB2E5E"/>
    <w:rsid w:val="00AD78CD"/>
    <w:rsid w:val="00B84286"/>
    <w:rsid w:val="00B853E0"/>
    <w:rsid w:val="00BA2C18"/>
    <w:rsid w:val="00BD737E"/>
    <w:rsid w:val="00BE15AD"/>
    <w:rsid w:val="00C1049D"/>
    <w:rsid w:val="00C1525B"/>
    <w:rsid w:val="00C1624C"/>
    <w:rsid w:val="00C31096"/>
    <w:rsid w:val="00C31C6A"/>
    <w:rsid w:val="00C53FBE"/>
    <w:rsid w:val="00C83ED0"/>
    <w:rsid w:val="00C95069"/>
    <w:rsid w:val="00CC67EE"/>
    <w:rsid w:val="00CD6A11"/>
    <w:rsid w:val="00CD786E"/>
    <w:rsid w:val="00D0383C"/>
    <w:rsid w:val="00D10C80"/>
    <w:rsid w:val="00D32809"/>
    <w:rsid w:val="00D703C0"/>
    <w:rsid w:val="00D87D6A"/>
    <w:rsid w:val="00D93B64"/>
    <w:rsid w:val="00DB4FA2"/>
    <w:rsid w:val="00E15854"/>
    <w:rsid w:val="00E55A9D"/>
    <w:rsid w:val="00E8669D"/>
    <w:rsid w:val="00EC53B7"/>
    <w:rsid w:val="00ED27F9"/>
    <w:rsid w:val="00EF3D33"/>
    <w:rsid w:val="00F07894"/>
    <w:rsid w:val="00F6301E"/>
    <w:rsid w:val="00F72792"/>
    <w:rsid w:val="00F72F18"/>
    <w:rsid w:val="00F74BE9"/>
    <w:rsid w:val="00F85EA1"/>
    <w:rsid w:val="00F97AEE"/>
    <w:rsid w:val="00FA0083"/>
    <w:rsid w:val="00FA45C3"/>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92"/>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92"/>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3/" TargetMode="External"/><Relationship Id="rId18" Type="http://schemas.openxmlformats.org/officeDocument/2006/relationships/hyperlink" Target="https://dnrsovet.gov.ru/zakonodatelnaya-deyatelnost/prinyatye/zakony/zakon-donetskoj-narodnoj-respubliki-o-vnesenii-izmenenij-v-zakon-donetskoj-narodnoj-respubliki-ob-otpuskah/" TargetMode="External"/><Relationship Id="rId26" Type="http://schemas.openxmlformats.org/officeDocument/2006/relationships/hyperlink" Target="https://dnrsovet.gov.ru/zakonodatelnaya-deyatelnost/prinyatye/zakony/zakon-donetskoj-narodnoj-respubliki-o-vnesenii-izmenenij-v-zakon-donetskoj-narodnoj-respubliki-ob-otpuskah-3/" TargetMode="External"/><Relationship Id="rId39" Type="http://schemas.openxmlformats.org/officeDocument/2006/relationships/hyperlink" Target="https://dnrsovet.gov.ru/zakon-o-vnesenii-izmenenij-v-zakon-donetskoj-narodnoj-respubliki-ob-otpuskah/" TargetMode="External"/><Relationship Id="rId21" Type="http://schemas.openxmlformats.org/officeDocument/2006/relationships/hyperlink" Target="https://dnrsovet.gov.ru/zakon-o-vnesenii-izmenenij-v-zakon-donetskoj-narodnoj-respubliki-ob-otpuskah/" TargetMode="External"/><Relationship Id="rId34" Type="http://schemas.openxmlformats.org/officeDocument/2006/relationships/hyperlink" Target="https://dnrsovet.gov.ru/zakonodatelnaya-deyatelnost/prinyatye/zakony/zakon-donetskoj-narodnoj-respubliki-o-vnesenii-izmenenij-v-zakon-donetskoj-narodnoj-respubliki-ob-otpuskah/" TargetMode="External"/><Relationship Id="rId42" Type="http://schemas.openxmlformats.org/officeDocument/2006/relationships/hyperlink" Target="https://dnrsovet.gov.ru/zakonodatelnaya-deyatelnost/prinyatye/zakony/zakon-donetskoj-narodnoj-respubliki-o-vnesenii-izmenenij-v-zakon-donetskoj-narodnoj-respubliki-ob-otpuskah-3/" TargetMode="External"/><Relationship Id="rId47" Type="http://schemas.openxmlformats.org/officeDocument/2006/relationships/hyperlink" Target="https://dnrsovet.gov.ru/zakon-o-vnesenii-izmenenij-v-zakon-donetskoj-narodnoj-respubliki-ob-otpuskah/" TargetMode="External"/><Relationship Id="rId50" Type="http://schemas.openxmlformats.org/officeDocument/2006/relationships/hyperlink" Target="https://dnrsovet.gov.ru/zakonodatelnaya-deyatelnost/prinyatye/zakony/zakon-donetskoj-narodnoj-respubliki-o-vnesenii-izmenenij-v-zakon-donetskoj-narodnoj-respubliki-ob-otpuskah-3/" TargetMode="External"/><Relationship Id="rId55" Type="http://schemas.openxmlformats.org/officeDocument/2006/relationships/hyperlink" Target="https://dnrsovet.gov.ru/zakonodatelnaya-deyatelnost/prinyatye/zakony/zakon-donetskoj-narodnoj-respubliki-o-vnesenii-izmenenij-v-zakon-donetskoj-narodnoj-respubliki-ob-otpuskah-3/" TargetMode="External"/><Relationship Id="rId63" Type="http://schemas.openxmlformats.org/officeDocument/2006/relationships/hyperlink" Target="https://dnrsovet.gov.ru/zakonodatelnaya-deyatelnost/prinyatye/zakony/zakon-donetskoj-narodnoj-respubliki-o-vnesenii-izmenenij-v-zakon-donetskoj-narodnoj-respubliki-ob-otpuskah-3/" TargetMode="External"/><Relationship Id="rId68" Type="http://schemas.openxmlformats.org/officeDocument/2006/relationships/hyperlink" Target="https://dnrsovet.gov.ru/zakon-o-vnesenii-izmenenij-v-zakon-donetskoj-narodnoj-respubliki-ob-otpuskah/" TargetMode="External"/><Relationship Id="rId76" Type="http://schemas.openxmlformats.org/officeDocument/2006/relationships/hyperlink" Target="https://dnrsovet.gov.ru/zakon-o-vnesenii-izmenenij-v-zakon-donetskoj-narodnoj-respubliki-ob-otpuskah/" TargetMode="External"/><Relationship Id="rId84" Type="http://schemas.openxmlformats.org/officeDocument/2006/relationships/hyperlink" Target="https://dnrsovet.gov.ru/zakon-o-vnesenii-izmenenij-v-zakon-donetskoj-narodnoj-respubliki-ob-otpuskah/" TargetMode="External"/><Relationship Id="rId89" Type="http://schemas.openxmlformats.org/officeDocument/2006/relationships/hyperlink" Target="https://dnrsovet.gov.ru/zakonodatelnaya-deyatelnost/prinyatye/zakony/zakon-donetskoj-narodnoj-respubliki-o-vnesenii-izmenenij-v-zakon-donetskoj-narodnoj-respubliki-ob-otpuskah-2/"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zakon-donetskoj-narodnoj-respubliki-ob-otpuskah-3/"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nrsovet.gov.ru/zakon-o-vnesenii-izmenenij-v-zakon-donetskoj-narodnoj-respubliki-ob-otpuskah/" TargetMode="External"/><Relationship Id="rId29" Type="http://schemas.openxmlformats.org/officeDocument/2006/relationships/hyperlink" Target="https://dnrsovet.gov.ru/zakonodatelnaya-deyatelnost/prinyatye/zakony/zakon-donetskoj-narodnoj-respubliki-o-vnesenii-izmenenij-v-zakon-donetskoj-narodnoj-respubliki-ob-otpuskah-3/" TargetMode="Externa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s://dnrsovet.gov.ru/zakon-o-vnesenii-izmenenij-v-zakon-donetskoj-narodnoj-respubliki-ob-otpuskah/" TargetMode="External"/><Relationship Id="rId32" Type="http://schemas.openxmlformats.org/officeDocument/2006/relationships/hyperlink" Target="https://dnrsovet.gov.ru/zakonodatelnaya-deyatelnost/prinyatye/zakony/zakon-donetskoj-narodnoj-respubliki-o-vnesenii-izmenenij-v-zakon-donetskoj-narodnoj-respubliki-ob-otpuskah/" TargetMode="External"/><Relationship Id="rId37" Type="http://schemas.openxmlformats.org/officeDocument/2006/relationships/hyperlink" Target="https://dnrsovet.gov.ru/zakonodatelnaya-deyatelnost/prinyatye/zakony/zakon-donetskoj-narodnoj-respubliki-o-vnesenii-izmenenij-v-zakon-donetskoj-narodnoj-respubliki-ob-otpuskah-3/" TargetMode="External"/><Relationship Id="rId40" Type="http://schemas.openxmlformats.org/officeDocument/2006/relationships/hyperlink" Target="https://dnrsovet.gov.ru/zakonodatelnaya-deyatelnost/prinyatye/zakony/zakon-donetskoj-narodnoj-respubliki-o-vnesenii-izmenenij-v-zakon-donetskoj-narodnoj-respubliki-ob-otpuskah-3/" TargetMode="External"/><Relationship Id="rId45" Type="http://schemas.openxmlformats.org/officeDocument/2006/relationships/hyperlink" Target="https://dnrsovet.gov.ru/zakonodatelnaya-deyatelnost/prinyatye/zakony/zakon-o-vnesenii-izmenenij-v-nekotorye-zakonodatelnye-akty-donetskoj-narodnoj-respubliki/" TargetMode="External"/><Relationship Id="rId53" Type="http://schemas.openxmlformats.org/officeDocument/2006/relationships/hyperlink" Target="https://dnrsovet.gov.ru/zakonodatelnaya-deyatelnost/prinyatye/zakony/zakon-donetskoj-narodnoj-respubliki-o-vnesenii-izmenenij-v-zakon-donetskoj-narodnoj-respubliki-ob-otpuskah/" TargetMode="External"/><Relationship Id="rId58" Type="http://schemas.openxmlformats.org/officeDocument/2006/relationships/hyperlink" Target="https://dnrsovet.gov.ru/zakonodatelnaya-deyatelnost/prinyatye/zakony/zakon-donetskoj-narodnoj-respubliki-o-vnesenii-izmenenij-v-zakon-donetskoj-narodnoj-respubliki-ob-otpuskah-3/" TargetMode="External"/><Relationship Id="rId66" Type="http://schemas.openxmlformats.org/officeDocument/2006/relationships/hyperlink" Target="https://dnrsovet.gov.ru/zakon-o-vnesenii-izmenenij-v-zakon-donetskoj-narodnoj-respubliki-ob-otpuskah/" TargetMode="External"/><Relationship Id="rId74" Type="http://schemas.openxmlformats.org/officeDocument/2006/relationships/hyperlink" Target="https://dnrsovet.gov.ru/zakon-o-vnesenii-izmenenij-v-zakon-donetskoj-narodnoj-respubliki-ob-otpuskah/" TargetMode="External"/><Relationship Id="rId79" Type="http://schemas.openxmlformats.org/officeDocument/2006/relationships/hyperlink" Target="https://dnrsovet.gov.ru/zakonodatelnaya-deyatelnost/prinyatye/zakony/zakon-donetskoj-narodnoj-respubliki-o-vnesenii-izmenenij-v-zakon-donetskoj-narodnoj-respubliki-ob-otpuskah-3/" TargetMode="External"/><Relationship Id="rId87" Type="http://schemas.openxmlformats.org/officeDocument/2006/relationships/hyperlink" Target="https://dnrsovet.gov.ru/zakonodatelnaya-deyatelnost/prinyatye/zakony/zakon-donetskoj-narodnoj-respubliki-o-vnesenii-izmenenij-v-zakon-donetskoj-narodnoj-respubliki-ob-otpuskah-3/"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zakon-donetskoj-narodnoj-respubliki-ob-otpuskah-3/" TargetMode="External"/><Relationship Id="rId82" Type="http://schemas.openxmlformats.org/officeDocument/2006/relationships/hyperlink" Target="https://dnrsovet.gov.ru/zakon-o-vnesenii-izmenenij-v-zakon-donetskoj-narodnoj-respubliki-ob-otpuskah/" TargetMode="External"/><Relationship Id="rId90" Type="http://schemas.openxmlformats.org/officeDocument/2006/relationships/header" Target="header1.xml"/><Relationship Id="rId1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 TargetMode="External"/><Relationship Id="rId22" Type="http://schemas.openxmlformats.org/officeDocument/2006/relationships/hyperlink" Target="https://dnrsovet.gov.ru/zakonodatelnaya-deyatelnost/prinyatye/zakony/zakon-donetskoj-narodnoj-respubliki-o-vnesenii-izmenenij-v-zakon-donetskoj-narodnoj-respubliki-ob-otpuskah-3/" TargetMode="External"/><Relationship Id="rId27" Type="http://schemas.openxmlformats.org/officeDocument/2006/relationships/hyperlink" Target="https://dnrsovet.gov.ru/zakon-o-vnesenii-izmenenij-v-zakon-donetskoj-narodnoj-respubliki-ob-otpuskah/" TargetMode="External"/><Relationship Id="rId30" Type="http://schemas.openxmlformats.org/officeDocument/2006/relationships/hyperlink" Target="https://dnrsovet.gov.ru/zakonodatelnaya-deyatelnost/prinyatye/zakony/zakon-donetskoj-narodnoj-respubliki-o-vnesenii-izmenenij-v-zakon-donetskoj-narodnoj-respubliki-ob-otpuskah-3/" TargetMode="External"/><Relationship Id="rId35" Type="http://schemas.openxmlformats.org/officeDocument/2006/relationships/hyperlink" Target="https://dnrsovet.gov.ru/zakon-o-vnesenii-izmenenij-v-zakon-donetskoj-narodnoj-respubliki-ob-otpuskah/" TargetMode="External"/><Relationship Id="rId43" Type="http://schemas.openxmlformats.org/officeDocument/2006/relationships/hyperlink" Target="https://dnrsovet.gov.ru/zakonodatelnaya-deyatelnost/prinyatye/zakony/zakon-o-vnesenii-izmenenij-v-nekotorye-zakonodatelnye-akty-donetskoj-narodnoj-respubliki/" TargetMode="External"/><Relationship Id="rId48" Type="http://schemas.openxmlformats.org/officeDocument/2006/relationships/hyperlink" Target="https://dnrsovet.gov.ru/zakonodatelnaya-deyatelnost/prinyatye/zakony/zakon-donetskoj-narodnoj-respubliki-o-vnesenii-izmenenij-v-zakon-donetskoj-narodnoj-respubliki-ob-otpuskah-3/" TargetMode="External"/><Relationship Id="rId56" Type="http://schemas.openxmlformats.org/officeDocument/2006/relationships/hyperlink" Target="https://dnrsovet.gov.ru/zakon-o-vnesenii-izmenenij-v-zakon-donetskoj-narodnoj-respubliki-ob-otpuskah/" TargetMode="External"/><Relationship Id="rId64" Type="http://schemas.openxmlformats.org/officeDocument/2006/relationships/hyperlink" Target="https://dnrsovet.gov.ru/zakon-o-vnesenii-izmenenij-v-zakon-donetskoj-narodnoj-respubliki-ob-otpuskah/" TargetMode="External"/><Relationship Id="rId69" Type="http://schemas.openxmlformats.org/officeDocument/2006/relationships/hyperlink" Target="https://dnrsovet.gov.ru/zakonodatelnaya-deyatelnost/prinyatye/zakony/zakon-donetskoj-narodnoj-respubliki-o-vnesenii-izmenenij-v-zakon-donetskoj-narodnoj-respubliki-ob-otpuskah-3/" TargetMode="External"/><Relationship Id="rId77" Type="http://schemas.openxmlformats.org/officeDocument/2006/relationships/hyperlink" Target="https://dnrsovet.gov.ru/zakonodatelnaya-deyatelnost/prinyatye/zakony/zakon-donetskoj-narodnoj-respubliki-o-vnesenii-izmenenij-v-zakon-donetskoj-narodnoj-respubliki-ob-otpuskah-3/" TargetMode="External"/><Relationship Id="rId8" Type="http://schemas.openxmlformats.org/officeDocument/2006/relationships/image" Target="media/image1.jpeg"/><Relationship Id="rId51" Type="http://schemas.openxmlformats.org/officeDocument/2006/relationships/hyperlink" Target="https://dnrsovet.gov.ru/zakon-o-vnesenii-izmenenij-v-zakon-donetskoj-narodnoj-respubliki-ob-otpuskah/" TargetMode="External"/><Relationship Id="rId72" Type="http://schemas.openxmlformats.org/officeDocument/2006/relationships/hyperlink" Target="https://dnrsovet.gov.ru/zakon-o-vnesenii-izmenenij-v-zakon-donetskoj-narodnoj-respubliki-ob-otpuskah/" TargetMode="External"/><Relationship Id="rId80" Type="http://schemas.openxmlformats.org/officeDocument/2006/relationships/hyperlink" Target="https://dnrsovet.gov.ru/zakon-o-vnesenii-izmenenij-v-zakon-donetskoj-narodnoj-respubliki-ob-otpuskah/" TargetMode="External"/><Relationship Id="rId85" Type="http://schemas.openxmlformats.org/officeDocument/2006/relationships/hyperlink" Target="https://dnrsovet.gov.ru/zakonodatelnaya-deyatelnost/prinyatye/zakony/zakon-donetskoj-narodnoj-respubliki-o-vnesenii-izmenenij-v-zakon-donetskoj-narodnoj-respubliki-ob-otpuskah-3/" TargetMode="External"/><Relationship Id="rId3" Type="http://schemas.microsoft.com/office/2007/relationships/stylesWithEffects" Target="stylesWithEffect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s://dnrsovet.gov.ru/zakonodatelnaya-deyatelnost/prinyatye/zakony/zakon-donetskoj-narodnoj-respubliki-o-vnesenii-izmenenij-v-zakon-donetskoj-narodnoj-respubliki-ob-otpuskah/" TargetMode="External"/><Relationship Id="rId33" Type="http://schemas.openxmlformats.org/officeDocument/2006/relationships/hyperlink" Target="https://dnrsovet.gov.ru/zakon-o-vnesenii-izmenenij-v-zakon-donetskoj-narodnoj-respubliki-ob-otpuskah/" TargetMode="External"/><Relationship Id="rId38" Type="http://schemas.openxmlformats.org/officeDocument/2006/relationships/hyperlink" Target="https://dnrsovet.gov.ru/zakonodatelnaya-deyatelnost/prinyatye/zakony/zakon-donetskoj-narodnoj-respubliki-o-vnesenii-izmenenij-v-zakon-donetskoj-narodnoj-respubliki-ob-otpuskah-3/" TargetMode="External"/><Relationship Id="rId46" Type="http://schemas.openxmlformats.org/officeDocument/2006/relationships/hyperlink" Target="https://dnrsovet.gov.ru/zakonodatelnaya-deyatelnost/prinyatye/zakony/zakon-donetskoj-narodnoj-respubliki-o-vnesenii-izmenenij-v-zakon-donetskoj-narodnoj-respubliki-ob-otpuskah/" TargetMode="External"/><Relationship Id="rId59" Type="http://schemas.openxmlformats.org/officeDocument/2006/relationships/image" Target="media/image2.gif"/><Relationship Id="rId67" Type="http://schemas.openxmlformats.org/officeDocument/2006/relationships/hyperlink" Target="https://dnrsovet.gov.ru/zakonodatelnaya-deyatelnost/prinyatye/zakony/zakon-donetskoj-narodnoj-respubliki-o-vnesenii-izmenenij-v-zakon-donetskoj-narodnoj-respubliki-ob-otpuskah-3/" TargetMode="External"/><Relationship Id="rId20" Type="http://schemas.openxmlformats.org/officeDocument/2006/relationships/hyperlink" Target="https://dnrsovet.gov.ru/zakon-o-vnesenii-izmenenij-v-zakon-donetskoj-narodnoj-respubliki-ob-otpuskah/" TargetMode="External"/><Relationship Id="rId41" Type="http://schemas.openxmlformats.org/officeDocument/2006/relationships/hyperlink" Target="https://dnrsovet.gov.ru/zakon-o-vnesenii-izmenenij-v-zakon-donetskoj-narodnoj-respubliki-ob-otpuskah/" TargetMode="External"/><Relationship Id="rId54" Type="http://schemas.openxmlformats.org/officeDocument/2006/relationships/hyperlink" Target="https://dnrsovet.gov.ru/zakonodatelnaya-deyatelnost/prinyatye/zakony/zakon-donetskoj-narodnoj-respubliki-o-vnesenii-izmenenij-v-zakon-donetskoj-narodnoj-respubliki-ob-otpuskah/" TargetMode="External"/><Relationship Id="rId62" Type="http://schemas.openxmlformats.org/officeDocument/2006/relationships/hyperlink" Target="https://dnrsovet.gov.ru/zakon-o-vnesenii-izmenenij-v-zakon-donetskoj-narodnoj-respubliki-ob-otpuskah/" TargetMode="External"/><Relationship Id="rId70" Type="http://schemas.openxmlformats.org/officeDocument/2006/relationships/hyperlink" Target="https://dnrsovet.gov.ru/zakon-o-vnesenii-izmenenij-v-zakon-donetskoj-narodnoj-respubliki-ob-otpuskah/" TargetMode="External"/><Relationship Id="rId75" Type="http://schemas.openxmlformats.org/officeDocument/2006/relationships/hyperlink" Target="https://dnrsovet.gov.ru/zakonodatelnaya-deyatelnost/prinyatye/zakony/zakon-donetskoj-narodnoj-respubliki-o-vnesenii-izmenenij-v-zakon-donetskoj-narodnoj-respubliki-ob-otpuskah-3/" TargetMode="External"/><Relationship Id="rId83" Type="http://schemas.openxmlformats.org/officeDocument/2006/relationships/hyperlink" Target="https://dnrsovet.gov.ru/zakonodatelnaya-deyatelnost/prinyatye/zakony/zakon-donetskoj-narodnoj-respubliki-o-vnesenii-izmenenij-v-zakon-donetskoj-narodnoj-respubliki-ob-otpuskah-3/" TargetMode="External"/><Relationship Id="rId88" Type="http://schemas.openxmlformats.org/officeDocument/2006/relationships/hyperlink" Target="https://dnrsovet.gov.ru/zakon-o-vnesenii-izmenenij-v-zakon-donetskoj-narodnoj-respubliki-ob-otpuskah/"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zakon-donetskoj-narodnoj-respubliki-ob-otpuskah/" TargetMode="External"/><Relationship Id="rId23" Type="http://schemas.openxmlformats.org/officeDocument/2006/relationships/hyperlink" Target="https://dnrsovet.gov.ru/zakonodatelnaya-deyatelnost/prinyatye/zakony/zakon-o-vnesenii-izmenenij-v-nekotorye-zakonodatelnye-akty-donetskoj-narodnoj-respubliki/" TargetMode="External"/><Relationship Id="rId28" Type="http://schemas.openxmlformats.org/officeDocument/2006/relationships/hyperlink" Target="https://dnrsovet.gov.ru/zakonodatelnaya-deyatelnost/prinyatye/zakony/zakon-donetskoj-narodnoj-respubliki-o-vnesenii-izmenenij-v-zakon-donetskoj-narodnoj-respubliki-ob-otpuskah-3/" TargetMode="External"/><Relationship Id="rId36" Type="http://schemas.openxmlformats.org/officeDocument/2006/relationships/hyperlink" Target="https://dnrsovet.gov.ru/zakonodatelnaya-deyatelnost/prinyatye/zakony/zakon-donetskoj-narodnoj-respubliki-o-vnesenii-izmenenij-v-zakon-donetskoj-narodnoj-respubliki-ob-otpuskah-3/" TargetMode="External"/><Relationship Id="rId49" Type="http://schemas.openxmlformats.org/officeDocument/2006/relationships/hyperlink" Target="https://dnrsovet.gov.ru/zakon-o-vnesenii-izmenenij-v-zakon-donetskoj-narodnoj-respubliki-ob-otpuskah/" TargetMode="External"/><Relationship Id="rId57" Type="http://schemas.openxmlformats.org/officeDocument/2006/relationships/hyperlink" Target="https://dnrsovet.gov.ru/zakonodatelnaya-deyatelnost/prinyatye/zakony/zakon-donetskoj-narodnoj-respubliki-o-vnesenii-izmenenij-v-zakon-donetskoj-narodnoj-respubliki-ob-otpuskah/" TargetMode="External"/><Relationship Id="rId10" Type="http://schemas.openxmlformats.org/officeDocument/2006/relationships/hyperlink" Target="https://dnrsovet.gov.ru/zakonodatelnaya-deyatelnost/prinyatye/zakony/zakon-o-vnesenii-izmenenij-v-nekotorye-zakonodatelnye-akty-donetskoj-narodnoj-respubliki/" TargetMode="External"/><Relationship Id="rId31" Type="http://schemas.openxmlformats.org/officeDocument/2006/relationships/hyperlink" Target="https://dnrsovet.gov.ru/zakonodatelnaya-deyatelnost/prinyatye/zakony/zakon-donetskoj-narodnoj-respubliki-o-vnesenii-izmenenij-v-zakon-donetskoj-narodnoj-respubliki-ob-otpuskah-3/" TargetMode="External"/><Relationship Id="rId44" Type="http://schemas.openxmlformats.org/officeDocument/2006/relationships/hyperlink" Target="https://dnrsovet.gov.ru/zakon-o-vnesenii-izmenenij-v-zakon-donetskoj-narodnoj-respubliki-ob-otpuskah/" TargetMode="External"/><Relationship Id="rId52" Type="http://schemas.openxmlformats.org/officeDocument/2006/relationships/hyperlink" Target="https://dnrsovet.gov.ru/zakonodatelnaya-deyatelnost/prinyatye/zakony/zakon-o-vnesenii-izmenenij-v-nekotorye-zakonodatelnye-akty-donetskoj-narodnoj-respubliki/" TargetMode="External"/><Relationship Id="rId60" Type="http://schemas.openxmlformats.org/officeDocument/2006/relationships/hyperlink" Target="https://dnrsovet.gov.ru/zakon-o-vnesenii-izmenenij-v-zakon-donetskoj-narodnoj-respubliki-ob-otpuskah/" TargetMode="External"/><Relationship Id="rId65" Type="http://schemas.openxmlformats.org/officeDocument/2006/relationships/hyperlink" Target="https://dnrsovet.gov.ru/zakonodatelnaya-deyatelnost/prinyatye/zakony/zakon-donetskoj-narodnoj-respubliki-o-vnesenii-izmenenij-v-zakon-donetskoj-narodnoj-respubliki-ob-otpuskah-3/" TargetMode="External"/><Relationship Id="rId73" Type="http://schemas.openxmlformats.org/officeDocument/2006/relationships/hyperlink" Target="https://dnrsovet.gov.ru/zakonodatelnaya-deyatelnost/prinyatye/zakony/zakon-donetskoj-narodnoj-respubliki-o-vnesenii-izmenenij-v-zakon-donetskoj-narodnoj-respubliki-ob-otpuskah-3/" TargetMode="External"/><Relationship Id="rId78" Type="http://schemas.openxmlformats.org/officeDocument/2006/relationships/hyperlink" Target="https://dnrsovet.gov.ru/zakon-o-vnesenii-izmenenij-v-zakon-donetskoj-narodnoj-respubliki-ob-otpuskah/" TargetMode="External"/><Relationship Id="rId81" Type="http://schemas.openxmlformats.org/officeDocument/2006/relationships/hyperlink" Target="https://dnrsovet.gov.ru/zakonodatelnaya-deyatelnost/prinyatye/zakony/zakon-donetskoj-narodnoj-respubliki-o-vnesenii-izmenenij-v-zakon-donetskoj-narodnoj-respubliki-ob-otpuskah-3/" TargetMode="External"/><Relationship Id="rId86" Type="http://schemas.openxmlformats.org/officeDocument/2006/relationships/hyperlink" Target="https://dnrsovet.gov.ru/zakon-o-vnesenii-izmenenij-v-zakon-donetskoj-narodnoj-respubliki-ob-otpuskah/"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9182</Words>
  <Characters>52342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Аппарат Народного Совета</cp:lastModifiedBy>
  <cp:revision>2</cp:revision>
  <cp:lastPrinted>2016-05-05T06:59:00Z</cp:lastPrinted>
  <dcterms:created xsi:type="dcterms:W3CDTF">2017-06-26T09:11:00Z</dcterms:created>
  <dcterms:modified xsi:type="dcterms:W3CDTF">2017-06-26T09:11:00Z</dcterms:modified>
</cp:coreProperties>
</file>