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AE" w:rsidRDefault="00A334AE" w:rsidP="00A334AE">
      <w:pPr>
        <w:tabs>
          <w:tab w:val="left" w:pos="4111"/>
        </w:tabs>
        <w:spacing w:after="200"/>
        <w:ind w:right="-1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949429A" wp14:editId="2A8CCFA9">
            <wp:extent cx="82804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4AE" w:rsidRPr="00AF629D" w:rsidRDefault="00A334AE" w:rsidP="00A334AE">
      <w:pPr>
        <w:spacing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AF629D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F9136E" w:rsidRDefault="00A334AE" w:rsidP="00A334AE">
      <w:pPr>
        <w:tabs>
          <w:tab w:val="left" w:pos="0"/>
        </w:tabs>
        <w:suppressAutoHyphens/>
        <w:spacing w:line="276" w:lineRule="auto"/>
        <w:jc w:val="center"/>
        <w:rPr>
          <w:rFonts w:ascii="Times New Roman" w:hAnsi="Times New Roman"/>
          <w:b/>
          <w:spacing w:val="80"/>
          <w:kern w:val="2"/>
          <w:sz w:val="44"/>
          <w:szCs w:val="44"/>
        </w:rPr>
      </w:pPr>
      <w:r w:rsidRPr="00AF629D"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A334AE" w:rsidRPr="00A334AE" w:rsidRDefault="00A334AE" w:rsidP="00A334AE">
      <w:pPr>
        <w:tabs>
          <w:tab w:val="left" w:pos="0"/>
        </w:tabs>
        <w:suppressAutoHyphens/>
        <w:spacing w:line="276" w:lineRule="auto"/>
        <w:jc w:val="center"/>
        <w:rPr>
          <w:rFonts w:ascii="Times New Roman" w:hAnsi="Times New Roman"/>
          <w:b/>
          <w:spacing w:val="80"/>
          <w:kern w:val="2"/>
          <w:sz w:val="28"/>
          <w:szCs w:val="28"/>
        </w:rPr>
      </w:pPr>
    </w:p>
    <w:p w:rsidR="00A334AE" w:rsidRPr="00A334AE" w:rsidRDefault="00A334AE" w:rsidP="00A334AE">
      <w:pPr>
        <w:tabs>
          <w:tab w:val="left" w:pos="0"/>
        </w:tabs>
        <w:suppressAutoHyphens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A334AE" w:rsidRDefault="00F9136E" w:rsidP="008864A3">
      <w:pPr>
        <w:tabs>
          <w:tab w:val="left" w:pos="0"/>
        </w:tabs>
        <w:spacing w:after="36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3D4A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/>
          <w:b/>
          <w:sz w:val="28"/>
          <w:szCs w:val="28"/>
          <w:lang w:eastAsia="ru-RU"/>
        </w:rPr>
        <w:t>В</w:t>
      </w:r>
      <w:r w:rsidRPr="008A3D4A">
        <w:rPr>
          <w:rFonts w:ascii="Times New Roman" w:hAnsi="Times New Roman"/>
          <w:b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A334AE" w:rsidRDefault="00F9136E" w:rsidP="008864A3">
      <w:pPr>
        <w:tabs>
          <w:tab w:val="left" w:pos="0"/>
        </w:tabs>
        <w:spacing w:after="36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3D4A">
        <w:rPr>
          <w:rFonts w:ascii="Times New Roman" w:hAnsi="Times New Roman"/>
          <w:b/>
          <w:sz w:val="28"/>
          <w:szCs w:val="28"/>
          <w:lang w:eastAsia="ru-RU"/>
        </w:rPr>
        <w:t>ДОНЕЦКОЙ НАРОДНОЙ РЕСПУБЛИКИ</w:t>
      </w:r>
    </w:p>
    <w:p w:rsidR="00F9136E" w:rsidRDefault="00F9136E" w:rsidP="008864A3">
      <w:pPr>
        <w:tabs>
          <w:tab w:val="left" w:pos="0"/>
        </w:tabs>
        <w:spacing w:after="36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3D4A">
        <w:rPr>
          <w:rFonts w:ascii="Times New Roman" w:hAnsi="Times New Roman"/>
          <w:b/>
          <w:sz w:val="28"/>
          <w:szCs w:val="28"/>
          <w:lang w:eastAsia="ru-RU"/>
        </w:rPr>
        <w:t>«О</w:t>
      </w:r>
      <w:r w:rsidR="00DA663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A3D4A">
        <w:rPr>
          <w:rFonts w:ascii="Times New Roman" w:hAnsi="Times New Roman"/>
          <w:b/>
          <w:sz w:val="28"/>
          <w:szCs w:val="28"/>
          <w:lang w:eastAsia="ru-RU"/>
        </w:rPr>
        <w:t>ГОСУДАРСТВЕННЫХ НАГРАДАХ»</w:t>
      </w:r>
    </w:p>
    <w:p w:rsidR="00F9136E" w:rsidRDefault="00F9136E" w:rsidP="00F23958">
      <w:pPr>
        <w:tabs>
          <w:tab w:val="left" w:pos="709"/>
        </w:tabs>
        <w:spacing w:after="36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334AE" w:rsidRDefault="00A334AE" w:rsidP="00A334AE">
      <w:pPr>
        <w:tabs>
          <w:tab w:val="left" w:pos="709"/>
        </w:tabs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334AE" w:rsidRPr="00786F81" w:rsidRDefault="00A334AE" w:rsidP="00A334AE">
      <w:pPr>
        <w:pStyle w:val="4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proofErr w:type="gramStart"/>
      <w:r w:rsidRPr="00786F81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Принят</w:t>
      </w:r>
      <w:proofErr w:type="gramEnd"/>
      <w:r w:rsidRPr="00786F81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Постановлением Народного Совета 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29</w:t>
      </w:r>
      <w:r w:rsidRPr="00786F81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декабря 2017 года</w:t>
      </w:r>
    </w:p>
    <w:p w:rsidR="00A334AE" w:rsidRDefault="00A334AE" w:rsidP="00F23958">
      <w:pPr>
        <w:tabs>
          <w:tab w:val="left" w:pos="709"/>
        </w:tabs>
        <w:spacing w:after="36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334AE" w:rsidRDefault="00A334AE" w:rsidP="00F23958">
      <w:pPr>
        <w:tabs>
          <w:tab w:val="left" w:pos="709"/>
        </w:tabs>
        <w:spacing w:after="36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9136E" w:rsidRPr="00AF4D45" w:rsidRDefault="00F9136E" w:rsidP="00AC58B0">
      <w:pPr>
        <w:spacing w:after="360"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AF4D45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AF4D45">
        <w:rPr>
          <w:rFonts w:ascii="Times New Roman" w:hAnsi="Times New Roman"/>
          <w:b/>
          <w:sz w:val="28"/>
          <w:szCs w:val="28"/>
          <w:lang w:eastAsia="ru-RU"/>
        </w:rPr>
        <w:t>1</w:t>
      </w:r>
    </w:p>
    <w:p w:rsidR="00F9136E" w:rsidRPr="00263646" w:rsidRDefault="00F9136E" w:rsidP="00263646">
      <w:pPr>
        <w:spacing w:after="360"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25B1F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9" w:history="1">
        <w:r w:rsidRPr="006428F3">
          <w:rPr>
            <w:rStyle w:val="a8"/>
            <w:rFonts w:ascii="Times New Roman" w:hAnsi="Times New Roman"/>
            <w:sz w:val="28"/>
            <w:szCs w:val="28"/>
            <w:lang w:eastAsia="ru-RU"/>
          </w:rPr>
          <w:t>Закон Донецкой Народной Республики от 5 февраля 2016 года № 103-ІНС «О государственных наградах»</w:t>
        </w:r>
      </w:hyperlink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666D">
        <w:rPr>
          <w:rFonts w:ascii="Times New Roman" w:hAnsi="Times New Roman"/>
          <w:sz w:val="28"/>
          <w:szCs w:val="28"/>
          <w:lang w:eastAsia="ru-RU"/>
        </w:rPr>
        <w:t>(опубликован на официальном сайте Народного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666D">
        <w:rPr>
          <w:rFonts w:ascii="Times New Roman" w:hAnsi="Times New Roman"/>
          <w:sz w:val="28"/>
          <w:szCs w:val="28"/>
          <w:lang w:eastAsia="ru-RU"/>
        </w:rPr>
        <w:t>Совета Донецкой Народной Республики</w:t>
      </w:r>
      <w:r>
        <w:rPr>
          <w:rFonts w:ascii="Times New Roman" w:hAnsi="Times New Roman"/>
          <w:sz w:val="28"/>
          <w:szCs w:val="28"/>
          <w:lang w:eastAsia="ru-RU"/>
        </w:rPr>
        <w:t xml:space="preserve"> 3 марта </w:t>
      </w:r>
      <w:r w:rsidRPr="00BC666D">
        <w:rPr>
          <w:rFonts w:ascii="Times New Roman" w:hAnsi="Times New Roman"/>
          <w:sz w:val="28"/>
          <w:szCs w:val="28"/>
          <w:lang w:eastAsia="ru-RU"/>
        </w:rPr>
        <w:t>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C666D">
        <w:rPr>
          <w:rFonts w:ascii="Times New Roman" w:hAnsi="Times New Roman"/>
          <w:sz w:val="28"/>
          <w:szCs w:val="28"/>
          <w:lang w:eastAsia="ru-RU"/>
        </w:rPr>
        <w:t xml:space="preserve"> года)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B1F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F9136E" w:rsidRPr="00C745DE" w:rsidRDefault="00263646" w:rsidP="00263646">
      <w:pPr>
        <w:pStyle w:val="a7"/>
        <w:tabs>
          <w:tab w:val="left" w:pos="0"/>
        </w:tabs>
        <w:spacing w:after="360" w:line="276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</w:t>
      </w:r>
      <w:r w:rsidR="00F9136E" w:rsidRPr="00C745DE">
        <w:rPr>
          <w:rFonts w:ascii="Times New Roman" w:hAnsi="Times New Roman"/>
          <w:sz w:val="28"/>
          <w:szCs w:val="28"/>
          <w:lang w:eastAsia="ru-RU"/>
        </w:rPr>
        <w:t>статью 2 изложить в следующей редакции:</w:t>
      </w:r>
    </w:p>
    <w:p w:rsidR="00F9136E" w:rsidRPr="002F6BEF" w:rsidRDefault="00F9136E" w:rsidP="00AA30E3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745DE">
        <w:rPr>
          <w:rFonts w:ascii="Times New Roman" w:hAnsi="Times New Roman"/>
          <w:sz w:val="28"/>
          <w:szCs w:val="28"/>
        </w:rPr>
        <w:t xml:space="preserve">«Законодательство о государственных наградах состоит из </w:t>
      </w:r>
      <w:hyperlink r:id="rId10" w:history="1">
        <w:r w:rsidRPr="00C745DE">
          <w:rPr>
            <w:rStyle w:val="a8"/>
            <w:rFonts w:ascii="Times New Roman" w:hAnsi="Times New Roman"/>
            <w:color w:val="000000"/>
            <w:sz w:val="28"/>
            <w:szCs w:val="28"/>
            <w:u w:val="none"/>
          </w:rPr>
          <w:t>Конституции</w:t>
        </w:r>
      </w:hyperlink>
      <w:r w:rsidRPr="00C745DE">
        <w:rPr>
          <w:rFonts w:ascii="Times New Roman" w:hAnsi="Times New Roman"/>
          <w:sz w:val="28"/>
          <w:szCs w:val="28"/>
        </w:rPr>
        <w:t xml:space="preserve"> </w:t>
      </w:r>
      <w:r w:rsidRPr="00C745DE">
        <w:rPr>
          <w:rFonts w:ascii="Times New Roman" w:hAnsi="Times New Roman"/>
          <w:bCs/>
          <w:sz w:val="28"/>
          <w:szCs w:val="28"/>
        </w:rPr>
        <w:t>Донецкой Народной Республики</w:t>
      </w:r>
      <w:r w:rsidRPr="00C745DE">
        <w:rPr>
          <w:rFonts w:ascii="Times New Roman" w:hAnsi="Times New Roman"/>
          <w:sz w:val="28"/>
          <w:szCs w:val="28"/>
        </w:rPr>
        <w:t xml:space="preserve">, </w:t>
      </w:r>
      <w:r w:rsidRPr="002F6BEF">
        <w:rPr>
          <w:rFonts w:ascii="Times New Roman" w:hAnsi="Times New Roman"/>
          <w:sz w:val="28"/>
          <w:szCs w:val="28"/>
        </w:rPr>
        <w:t xml:space="preserve">настоящего Закона, нормативных правовых актов Главы </w:t>
      </w:r>
      <w:r w:rsidRPr="002F6BEF">
        <w:rPr>
          <w:rFonts w:ascii="Times New Roman" w:hAnsi="Times New Roman"/>
          <w:bCs/>
          <w:sz w:val="28"/>
          <w:szCs w:val="28"/>
        </w:rPr>
        <w:t>Донецкой Народной Республики</w:t>
      </w:r>
      <w:r w:rsidRPr="002F6BEF">
        <w:rPr>
          <w:rFonts w:ascii="Times New Roman" w:hAnsi="Times New Roman"/>
          <w:sz w:val="28"/>
          <w:szCs w:val="28"/>
        </w:rPr>
        <w:t>, иных нормативных правовых актов Донецкой Народной Республики</w:t>
      </w:r>
      <w:proofErr w:type="gramStart"/>
      <w:r w:rsidRPr="002F6BEF">
        <w:rPr>
          <w:rFonts w:ascii="Times New Roman" w:hAnsi="Times New Roman"/>
          <w:sz w:val="28"/>
          <w:szCs w:val="28"/>
        </w:rPr>
        <w:t>.»;</w:t>
      </w:r>
      <w:proofErr w:type="gramEnd"/>
    </w:p>
    <w:p w:rsidR="00F9136E" w:rsidRPr="002F6BEF" w:rsidRDefault="00F9136E" w:rsidP="00AA30E3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/>
          <w:sz w:val="28"/>
          <w:szCs w:val="28"/>
        </w:rPr>
      </w:pPr>
      <w:r w:rsidRPr="002F6BEF">
        <w:rPr>
          <w:rFonts w:ascii="Times New Roman" w:hAnsi="Times New Roman"/>
          <w:sz w:val="28"/>
          <w:szCs w:val="28"/>
        </w:rPr>
        <w:t>2)</w:t>
      </w:r>
      <w:r w:rsidR="00263646">
        <w:rPr>
          <w:rFonts w:ascii="Times New Roman" w:hAnsi="Times New Roman"/>
          <w:sz w:val="28"/>
          <w:szCs w:val="28"/>
        </w:rPr>
        <w:t> </w:t>
      </w:r>
      <w:r w:rsidRPr="002F6BEF">
        <w:rPr>
          <w:rFonts w:ascii="Times New Roman" w:hAnsi="Times New Roman"/>
          <w:sz w:val="28"/>
          <w:szCs w:val="28"/>
        </w:rPr>
        <w:t>в статье 3:</w:t>
      </w:r>
    </w:p>
    <w:p w:rsidR="00F9136E" w:rsidRPr="00C745DE" w:rsidRDefault="00F9136E" w:rsidP="00AA30E3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745DE">
        <w:rPr>
          <w:rFonts w:ascii="Times New Roman" w:hAnsi="Times New Roman"/>
          <w:sz w:val="28"/>
          <w:szCs w:val="28"/>
        </w:rPr>
        <w:t>а)</w:t>
      </w:r>
      <w:r w:rsidR="00263646">
        <w:rPr>
          <w:rFonts w:ascii="Times New Roman" w:hAnsi="Times New Roman"/>
          <w:sz w:val="28"/>
          <w:szCs w:val="28"/>
        </w:rPr>
        <w:t> </w:t>
      </w:r>
      <w:r w:rsidRPr="00C745DE">
        <w:rPr>
          <w:rFonts w:ascii="Times New Roman" w:hAnsi="Times New Roman"/>
          <w:sz w:val="28"/>
          <w:szCs w:val="28"/>
        </w:rPr>
        <w:t>пункт 1 части 1 изложить в следующей редакции:</w:t>
      </w:r>
    </w:p>
    <w:p w:rsidR="00F9136E" w:rsidRDefault="00F9136E" w:rsidP="00AA30E3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/>
          <w:sz w:val="28"/>
          <w:szCs w:val="28"/>
        </w:rPr>
      </w:pPr>
      <w:r w:rsidRPr="00C745DE">
        <w:rPr>
          <w:rFonts w:ascii="Times New Roman" w:hAnsi="Times New Roman"/>
          <w:sz w:val="28"/>
          <w:szCs w:val="28"/>
        </w:rPr>
        <w:t>«1) высшие звания</w:t>
      </w:r>
      <w:r>
        <w:rPr>
          <w:rFonts w:ascii="Times New Roman" w:hAnsi="Times New Roman"/>
          <w:sz w:val="28"/>
          <w:szCs w:val="28"/>
        </w:rPr>
        <w:t xml:space="preserve"> Донецкой Народной Республики:</w:t>
      </w:r>
    </w:p>
    <w:p w:rsidR="00F9136E" w:rsidRDefault="00F9136E" w:rsidP="00AA30E3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26364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звание Героя Донецкой Народной Республики;</w:t>
      </w:r>
    </w:p>
    <w:p w:rsidR="00F9136E" w:rsidRDefault="00F9136E" w:rsidP="00AA30E3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26364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звание Героя Труда Донецкой Народной Республики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9136E" w:rsidRDefault="00F9136E" w:rsidP="00AA30E3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</w:t>
      </w:r>
      <w:r w:rsidR="0026364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пункт 4 части 1 дополнить подпунктом «б» следующего содержания:</w:t>
      </w:r>
    </w:p>
    <w:p w:rsidR="00F9136E" w:rsidRDefault="00F9136E" w:rsidP="00AA30E3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«б) знак отличия «Георгиевский крест»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9136E" w:rsidRDefault="00F9136E" w:rsidP="00AA30E3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26364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статье 4:</w:t>
      </w:r>
    </w:p>
    <w:p w:rsidR="00F9136E" w:rsidRDefault="00F9136E" w:rsidP="00AA30E3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26364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 части 3 предложение второе </w:t>
      </w:r>
      <w:r w:rsidRPr="008108C8">
        <w:rPr>
          <w:rFonts w:ascii="Times New Roman" w:hAnsi="Times New Roman"/>
          <w:sz w:val="28"/>
          <w:szCs w:val="28"/>
        </w:rPr>
        <w:t>исключить</w:t>
      </w:r>
      <w:r>
        <w:rPr>
          <w:rFonts w:ascii="Times New Roman" w:hAnsi="Times New Roman"/>
          <w:sz w:val="28"/>
          <w:szCs w:val="28"/>
        </w:rPr>
        <w:t>;</w:t>
      </w:r>
    </w:p>
    <w:p w:rsidR="00F9136E" w:rsidRDefault="00F9136E" w:rsidP="00AA30E3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26364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часть 3 дополнить абзацем вторым следующего содержания:</w:t>
      </w:r>
    </w:p>
    <w:p w:rsidR="00F9136E" w:rsidRDefault="00F9136E" w:rsidP="00AA30E3">
      <w:pPr>
        <w:pStyle w:val="s22"/>
        <w:spacing w:before="0"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B2EEB">
        <w:rPr>
          <w:sz w:val="28"/>
          <w:szCs w:val="28"/>
        </w:rPr>
        <w:t xml:space="preserve">По решению Главы </w:t>
      </w:r>
      <w:r w:rsidRPr="007B2EEB">
        <w:rPr>
          <w:bCs/>
          <w:sz w:val="28"/>
          <w:szCs w:val="28"/>
        </w:rPr>
        <w:t>Донецкой Народной Республики</w:t>
      </w:r>
      <w:r w:rsidRPr="007B2E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очередное и </w:t>
      </w:r>
      <w:r w:rsidRPr="007B2EEB">
        <w:rPr>
          <w:sz w:val="28"/>
          <w:szCs w:val="28"/>
        </w:rPr>
        <w:t xml:space="preserve">повторное награждение лица государственной наградой может быть произведено до истечения </w:t>
      </w:r>
      <w:r>
        <w:rPr>
          <w:sz w:val="28"/>
          <w:szCs w:val="28"/>
        </w:rPr>
        <w:t>срока, указанного в части 2 настоящей статьи</w:t>
      </w:r>
      <w:proofErr w:type="gramStart"/>
      <w:r w:rsidRPr="007B2EE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9136E" w:rsidRDefault="00F9136E" w:rsidP="00AA30E3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26364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статье 8:</w:t>
      </w:r>
    </w:p>
    <w:p w:rsidR="00F9136E" w:rsidRDefault="00F9136E" w:rsidP="00AA30E3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26364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часть 1 изложить в следующей редакции:</w:t>
      </w:r>
    </w:p>
    <w:p w:rsidR="00F9136E" w:rsidRDefault="00F9136E" w:rsidP="00AA30E3">
      <w:pPr>
        <w:spacing w:after="360" w:line="276" w:lineRule="auto"/>
        <w:ind w:firstLine="709"/>
        <w:rPr>
          <w:rFonts w:ascii="Times New Roman" w:hAnsi="Times New Roman"/>
          <w:sz w:val="28"/>
          <w:szCs w:val="28"/>
        </w:rPr>
      </w:pPr>
      <w:r w:rsidRPr="00821D69">
        <w:rPr>
          <w:rFonts w:ascii="Times New Roman" w:hAnsi="Times New Roman"/>
          <w:sz w:val="28"/>
          <w:szCs w:val="28"/>
        </w:rPr>
        <w:t>«1. </w:t>
      </w:r>
      <w:proofErr w:type="gramStart"/>
      <w:r w:rsidRPr="00821D69">
        <w:rPr>
          <w:rFonts w:ascii="Times New Roman" w:hAnsi="Times New Roman"/>
          <w:sz w:val="28"/>
          <w:szCs w:val="28"/>
        </w:rPr>
        <w:t>Народн</w:t>
      </w:r>
      <w:r>
        <w:rPr>
          <w:rFonts w:ascii="Times New Roman" w:hAnsi="Times New Roman"/>
          <w:sz w:val="28"/>
          <w:szCs w:val="28"/>
        </w:rPr>
        <w:t>ым</w:t>
      </w:r>
      <w:r w:rsidRPr="00821D69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ом</w:t>
      </w:r>
      <w:r w:rsidRPr="00821D69">
        <w:rPr>
          <w:rFonts w:ascii="Times New Roman" w:hAnsi="Times New Roman"/>
          <w:sz w:val="28"/>
          <w:szCs w:val="28"/>
        </w:rPr>
        <w:t xml:space="preserve"> Донецкой Народной Республики, Совет</w:t>
      </w:r>
      <w:r>
        <w:rPr>
          <w:rFonts w:ascii="Times New Roman" w:hAnsi="Times New Roman"/>
          <w:sz w:val="28"/>
          <w:szCs w:val="28"/>
        </w:rPr>
        <w:t>ом</w:t>
      </w:r>
      <w:r w:rsidRPr="00821D69">
        <w:rPr>
          <w:rFonts w:ascii="Times New Roman" w:hAnsi="Times New Roman"/>
          <w:sz w:val="28"/>
          <w:szCs w:val="28"/>
        </w:rPr>
        <w:t xml:space="preserve"> Министров Донецкой Народной Республики, Администраци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821D69">
        <w:rPr>
          <w:rFonts w:ascii="Times New Roman" w:hAnsi="Times New Roman"/>
          <w:sz w:val="28"/>
          <w:szCs w:val="28"/>
        </w:rPr>
        <w:t xml:space="preserve"> Главы Донецкой Народной Республики,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08C8">
        <w:rPr>
          <w:rFonts w:ascii="Times New Roman" w:hAnsi="Times New Roman"/>
          <w:sz w:val="28"/>
          <w:szCs w:val="28"/>
        </w:rPr>
        <w:t>Верховным Судом Донецкой Народной Республики, Генеральной прокуратурой Донецкой Народной Республики, Центральным Республиканским Банком Донецкой Народной Республики,</w:t>
      </w:r>
      <w:r w:rsidRPr="00821D69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ами</w:t>
      </w:r>
      <w:r w:rsidRPr="00821D69">
        <w:rPr>
          <w:rFonts w:ascii="Times New Roman" w:hAnsi="Times New Roman"/>
          <w:sz w:val="28"/>
          <w:szCs w:val="28"/>
        </w:rPr>
        <w:t xml:space="preserve"> исполнительной власти и орган</w:t>
      </w:r>
      <w:r>
        <w:rPr>
          <w:rFonts w:ascii="Times New Roman" w:hAnsi="Times New Roman"/>
          <w:sz w:val="28"/>
          <w:szCs w:val="28"/>
        </w:rPr>
        <w:t>ами</w:t>
      </w:r>
      <w:r w:rsidRPr="00821D69">
        <w:rPr>
          <w:rFonts w:ascii="Times New Roman" w:hAnsi="Times New Roman"/>
          <w:sz w:val="28"/>
          <w:szCs w:val="28"/>
        </w:rPr>
        <w:t xml:space="preserve"> местного самоуправления Донецкой Народной Республики могут устанавливать</w:t>
      </w:r>
      <w:r>
        <w:rPr>
          <w:rFonts w:ascii="Times New Roman" w:hAnsi="Times New Roman"/>
          <w:sz w:val="28"/>
          <w:szCs w:val="28"/>
        </w:rPr>
        <w:t>ся</w:t>
      </w:r>
      <w:r w:rsidRPr="00821D69">
        <w:rPr>
          <w:rFonts w:ascii="Times New Roman" w:hAnsi="Times New Roman"/>
          <w:sz w:val="28"/>
          <w:szCs w:val="28"/>
        </w:rPr>
        <w:t xml:space="preserve"> различные виды наград и поощрений (ведомственные награды и поощрения), не являющиеся по статусу государственными и не имеющие</w:t>
      </w:r>
      <w:proofErr w:type="gramEnd"/>
      <w:r w:rsidRPr="00821D69">
        <w:rPr>
          <w:rFonts w:ascii="Times New Roman" w:hAnsi="Times New Roman"/>
          <w:sz w:val="28"/>
          <w:szCs w:val="28"/>
        </w:rPr>
        <w:t xml:space="preserve"> сходств</w:t>
      </w:r>
      <w:r>
        <w:rPr>
          <w:rFonts w:ascii="Times New Roman" w:hAnsi="Times New Roman"/>
          <w:sz w:val="28"/>
          <w:szCs w:val="28"/>
        </w:rPr>
        <w:t>а с государственными наградами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F9136E" w:rsidRDefault="00F9136E" w:rsidP="00AA30E3">
      <w:pPr>
        <w:spacing w:after="360" w:line="276" w:lineRule="auto"/>
        <w:ind w:firstLine="709"/>
        <w:rPr>
          <w:rFonts w:ascii="Times New Roman" w:hAnsi="Times New Roman"/>
          <w:sz w:val="28"/>
          <w:szCs w:val="28"/>
        </w:rPr>
      </w:pPr>
      <w:r w:rsidRPr="008108C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)</w:t>
      </w:r>
      <w:r w:rsidR="0026364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 части 2 слова </w:t>
      </w:r>
      <w:r w:rsidRPr="001D1ACF">
        <w:rPr>
          <w:rFonts w:ascii="Times New Roman" w:hAnsi="Times New Roman"/>
          <w:sz w:val="28"/>
          <w:szCs w:val="28"/>
        </w:rPr>
        <w:t>«государственной власти и органами местного самоуправления Донецкой Народной Республики»</w:t>
      </w:r>
      <w:r>
        <w:rPr>
          <w:rFonts w:ascii="Times New Roman" w:hAnsi="Times New Roman"/>
          <w:sz w:val="28"/>
          <w:szCs w:val="28"/>
        </w:rPr>
        <w:t xml:space="preserve"> исключить;</w:t>
      </w:r>
    </w:p>
    <w:p w:rsidR="00F9136E" w:rsidRDefault="00F9136E" w:rsidP="00A334AE">
      <w:pPr>
        <w:spacing w:after="360"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A30E3">
        <w:rPr>
          <w:rFonts w:ascii="Times New Roman" w:hAnsi="Times New Roman"/>
          <w:sz w:val="28"/>
          <w:szCs w:val="28"/>
        </w:rPr>
        <w:t>5)</w:t>
      </w:r>
      <w:r w:rsidR="00263646">
        <w:rPr>
          <w:rFonts w:ascii="Times New Roman" w:hAnsi="Times New Roman"/>
          <w:sz w:val="28"/>
          <w:szCs w:val="28"/>
        </w:rPr>
        <w:t> </w:t>
      </w:r>
      <w:r w:rsidRPr="00AA30E3">
        <w:rPr>
          <w:rFonts w:ascii="Times New Roman" w:hAnsi="Times New Roman"/>
          <w:sz w:val="28"/>
          <w:szCs w:val="28"/>
        </w:rPr>
        <w:t>в части 5 статьи 11 слова «супруге (супругу), отцу, матери, сыну или дочери награжденного лица» заменить словами «</w:t>
      </w:r>
      <w:r w:rsidRPr="00AA30E3">
        <w:rPr>
          <w:rFonts w:ascii="Times New Roman" w:hAnsi="Times New Roman"/>
          <w:sz w:val="28"/>
          <w:szCs w:val="28"/>
          <w:lang w:eastAsia="ru-RU"/>
        </w:rPr>
        <w:t>супруге (супругу), отцу, матери, сыну, дочери, брату, сестре, дедушке, бабушке или одному из внуков награжденного лица</w:t>
      </w:r>
      <w:r w:rsidRPr="00AA30E3">
        <w:rPr>
          <w:rFonts w:ascii="Times New Roman" w:hAnsi="Times New Roman"/>
          <w:sz w:val="28"/>
          <w:szCs w:val="28"/>
        </w:rPr>
        <w:t>»;</w:t>
      </w:r>
      <w:proofErr w:type="gramEnd"/>
    </w:p>
    <w:p w:rsidR="00F9136E" w:rsidRPr="00AA30E3" w:rsidRDefault="00F9136E" w:rsidP="00A334AE">
      <w:pPr>
        <w:spacing w:after="360"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A30E3">
        <w:rPr>
          <w:rFonts w:ascii="Times New Roman" w:hAnsi="Times New Roman"/>
          <w:sz w:val="28"/>
          <w:szCs w:val="28"/>
        </w:rPr>
        <w:t>6)</w:t>
      </w:r>
      <w:r w:rsidR="00263646" w:rsidRPr="00263646">
        <w:rPr>
          <w:rFonts w:ascii="Times New Roman" w:hAnsi="Times New Roman"/>
          <w:sz w:val="28"/>
          <w:szCs w:val="28"/>
          <w:lang w:val="en-US"/>
        </w:rPr>
        <w:t> </w:t>
      </w:r>
      <w:r w:rsidRPr="00AA30E3">
        <w:rPr>
          <w:rFonts w:ascii="Times New Roman" w:hAnsi="Times New Roman"/>
          <w:sz w:val="28"/>
          <w:szCs w:val="28"/>
        </w:rPr>
        <w:t>часть 1 статьи 16 изложить</w:t>
      </w:r>
      <w:r w:rsidRPr="008A3D4A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F9136E" w:rsidRDefault="00F9136E" w:rsidP="00AA30E3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/>
          <w:sz w:val="28"/>
          <w:szCs w:val="28"/>
        </w:rPr>
      </w:pPr>
      <w:r w:rsidRPr="008A3D4A">
        <w:rPr>
          <w:rFonts w:ascii="Times New Roman" w:hAnsi="Times New Roman"/>
          <w:sz w:val="28"/>
          <w:szCs w:val="28"/>
        </w:rPr>
        <w:lastRenderedPageBreak/>
        <w:t>«1. До 31 декабря 20</w:t>
      </w:r>
      <w:r>
        <w:rPr>
          <w:rFonts w:ascii="Times New Roman" w:hAnsi="Times New Roman"/>
          <w:sz w:val="28"/>
          <w:szCs w:val="28"/>
        </w:rPr>
        <w:t>22</w:t>
      </w:r>
      <w:r w:rsidRPr="008A3D4A">
        <w:rPr>
          <w:rFonts w:ascii="Times New Roman" w:hAnsi="Times New Roman"/>
          <w:sz w:val="28"/>
          <w:szCs w:val="28"/>
        </w:rPr>
        <w:t xml:space="preserve"> года Указами Главы Донецкой Народной Республики</w:t>
      </w:r>
      <w:r>
        <w:rPr>
          <w:rFonts w:ascii="Times New Roman" w:hAnsi="Times New Roman"/>
          <w:sz w:val="28"/>
          <w:szCs w:val="28"/>
        </w:rPr>
        <w:t>:</w:t>
      </w:r>
    </w:p>
    <w:p w:rsidR="00F9136E" w:rsidRDefault="00F9136E" w:rsidP="00AA30E3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263646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могут учреждаться </w:t>
      </w:r>
      <w:r w:rsidRPr="008A3D4A">
        <w:rPr>
          <w:rFonts w:ascii="Times New Roman" w:hAnsi="Times New Roman"/>
          <w:sz w:val="28"/>
          <w:szCs w:val="28"/>
        </w:rPr>
        <w:t>государственны</w:t>
      </w:r>
      <w:r>
        <w:rPr>
          <w:rFonts w:ascii="Times New Roman" w:hAnsi="Times New Roman"/>
          <w:sz w:val="28"/>
          <w:szCs w:val="28"/>
        </w:rPr>
        <w:t>е</w:t>
      </w:r>
      <w:r w:rsidRPr="008A3D4A">
        <w:rPr>
          <w:rFonts w:ascii="Times New Roman" w:hAnsi="Times New Roman"/>
          <w:sz w:val="28"/>
          <w:szCs w:val="28"/>
        </w:rPr>
        <w:t xml:space="preserve"> наград</w:t>
      </w:r>
      <w:r>
        <w:rPr>
          <w:rFonts w:ascii="Times New Roman" w:hAnsi="Times New Roman"/>
          <w:sz w:val="28"/>
          <w:szCs w:val="28"/>
        </w:rPr>
        <w:t>ы</w:t>
      </w:r>
      <w:r w:rsidRPr="008A3D4A">
        <w:rPr>
          <w:rFonts w:ascii="Times New Roman" w:hAnsi="Times New Roman"/>
          <w:sz w:val="28"/>
          <w:szCs w:val="28"/>
        </w:rPr>
        <w:t xml:space="preserve"> с последующим внесением Народным Советом Донецкой Народной Республики соответствую</w:t>
      </w:r>
      <w:r>
        <w:rPr>
          <w:rFonts w:ascii="Times New Roman" w:hAnsi="Times New Roman"/>
          <w:sz w:val="28"/>
          <w:szCs w:val="28"/>
        </w:rPr>
        <w:t>щих изменений в настоящий Закон;</w:t>
      </w:r>
    </w:p>
    <w:p w:rsidR="00F9136E" w:rsidRPr="00B32C9E" w:rsidRDefault="00F9136E" w:rsidP="00AA30E3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32C9E">
        <w:rPr>
          <w:rFonts w:ascii="Times New Roman" w:hAnsi="Times New Roman"/>
          <w:sz w:val="28"/>
          <w:szCs w:val="28"/>
        </w:rPr>
        <w:t>)</w:t>
      </w:r>
      <w:r w:rsidR="00263646">
        <w:rPr>
          <w:rFonts w:ascii="Times New Roman" w:hAnsi="Times New Roman"/>
          <w:sz w:val="28"/>
          <w:szCs w:val="28"/>
          <w:lang w:val="en-US"/>
        </w:rPr>
        <w:t> </w:t>
      </w:r>
      <w:r w:rsidRPr="00B32C9E">
        <w:rPr>
          <w:rFonts w:ascii="Times New Roman" w:hAnsi="Times New Roman"/>
          <w:sz w:val="28"/>
          <w:szCs w:val="28"/>
        </w:rPr>
        <w:t>награды, указанные в части 5 статьи 3 настоящего Закона, могут наделяться статусом государственных наград</w:t>
      </w:r>
      <w:proofErr w:type="gramStart"/>
      <w:r w:rsidRPr="00B32C9E">
        <w:rPr>
          <w:rFonts w:ascii="Times New Roman" w:hAnsi="Times New Roman"/>
          <w:sz w:val="28"/>
          <w:szCs w:val="28"/>
        </w:rPr>
        <w:t>.».</w:t>
      </w:r>
      <w:proofErr w:type="gramEnd"/>
    </w:p>
    <w:p w:rsidR="00F9136E" w:rsidRPr="00B32C9E" w:rsidRDefault="00F9136E" w:rsidP="00A334AE">
      <w:pPr>
        <w:spacing w:after="360"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B32C9E">
        <w:rPr>
          <w:rFonts w:ascii="Times New Roman" w:hAnsi="Times New Roman"/>
          <w:b/>
          <w:sz w:val="28"/>
          <w:szCs w:val="28"/>
          <w:lang w:eastAsia="ru-RU"/>
        </w:rPr>
        <w:t>Статья 2</w:t>
      </w:r>
    </w:p>
    <w:p w:rsidR="00F9136E" w:rsidRPr="00B32C9E" w:rsidRDefault="00F9136E" w:rsidP="00A334AE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F32BB5">
        <w:rPr>
          <w:rFonts w:ascii="Times New Roman" w:hAnsi="Times New Roman"/>
          <w:sz w:val="28"/>
          <w:szCs w:val="28"/>
        </w:rPr>
        <w:t xml:space="preserve">Настоящий Закон распространяется на </w:t>
      </w:r>
      <w:r>
        <w:rPr>
          <w:rFonts w:ascii="Times New Roman" w:hAnsi="Times New Roman"/>
          <w:sz w:val="28"/>
          <w:szCs w:val="28"/>
        </w:rPr>
        <w:t>право</w:t>
      </w:r>
      <w:r w:rsidRPr="00F32BB5">
        <w:rPr>
          <w:rFonts w:ascii="Times New Roman" w:hAnsi="Times New Roman"/>
          <w:sz w:val="28"/>
          <w:szCs w:val="28"/>
        </w:rPr>
        <w:t xml:space="preserve">отношения, возникшие до </w:t>
      </w:r>
      <w:r w:rsidRPr="00B32C9E">
        <w:rPr>
          <w:rFonts w:ascii="Times New Roman" w:hAnsi="Times New Roman"/>
          <w:color w:val="000000"/>
          <w:sz w:val="28"/>
          <w:szCs w:val="28"/>
        </w:rPr>
        <w:t xml:space="preserve">его </w:t>
      </w:r>
      <w:r>
        <w:rPr>
          <w:rFonts w:ascii="Times New Roman" w:hAnsi="Times New Roman"/>
          <w:color w:val="000000"/>
          <w:sz w:val="28"/>
          <w:szCs w:val="28"/>
        </w:rPr>
        <w:t xml:space="preserve">вступления </w:t>
      </w:r>
      <w:r w:rsidRPr="00B32C9E">
        <w:rPr>
          <w:rFonts w:ascii="Times New Roman" w:hAnsi="Times New Roman"/>
          <w:color w:val="000000"/>
          <w:sz w:val="28"/>
          <w:szCs w:val="28"/>
        </w:rPr>
        <w:t>в силу.</w:t>
      </w:r>
    </w:p>
    <w:p w:rsidR="00F9136E" w:rsidRDefault="00F9136E" w:rsidP="00A334AE">
      <w:pPr>
        <w:spacing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334AE" w:rsidRDefault="00A334AE" w:rsidP="00A334AE">
      <w:pPr>
        <w:spacing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334AE" w:rsidRDefault="00A334AE" w:rsidP="00A334AE">
      <w:pPr>
        <w:spacing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334AE" w:rsidRDefault="00A334AE" w:rsidP="00A334AE">
      <w:pPr>
        <w:spacing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334AE" w:rsidRPr="00DE2F7F" w:rsidRDefault="00A334AE" w:rsidP="00A334AE">
      <w:pPr>
        <w:ind w:right="-284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 xml:space="preserve">Глава </w:t>
      </w:r>
    </w:p>
    <w:p w:rsidR="00A334AE" w:rsidRPr="00DE2F7F" w:rsidRDefault="00A334AE" w:rsidP="00A334AE">
      <w:pPr>
        <w:spacing w:after="120"/>
        <w:ind w:right="-1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DE2F7F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A334AE" w:rsidRPr="00DE2F7F" w:rsidRDefault="00A334AE" w:rsidP="00A334AE">
      <w:pPr>
        <w:spacing w:after="120"/>
        <w:ind w:right="-284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>г. Донецк</w:t>
      </w:r>
    </w:p>
    <w:p w:rsidR="00A334AE" w:rsidRPr="0011148F" w:rsidRDefault="0011148F" w:rsidP="00A334AE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29 </w:t>
      </w:r>
      <w:r>
        <w:rPr>
          <w:rFonts w:ascii="Times New Roman" w:hAnsi="Times New Roman"/>
          <w:sz w:val="28"/>
          <w:szCs w:val="28"/>
        </w:rPr>
        <w:t>декабря 2017 года</w:t>
      </w:r>
    </w:p>
    <w:p w:rsidR="00A334AE" w:rsidRPr="00DE2F7F" w:rsidRDefault="0011148F" w:rsidP="00A334AE">
      <w:pPr>
        <w:spacing w:after="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201-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НС</w:t>
      </w:r>
    </w:p>
    <w:p w:rsidR="00F9136E" w:rsidRPr="00BC7798" w:rsidRDefault="006428F3" w:rsidP="00A334AE">
      <w:pPr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632460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odatelnaya-deyatelnost%2Fprinyatye%2Fzakony%2Fzakon-donetskoj-narodnoj-respubliki-o-vnesenii-izmenenij-v-zakon-donetskoj-narodnoj-respubliki-o-gosudarstvennyh-nagradah%2F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zakon-donetskoj-narodnoj-respubliki-o-gosudarstvennyh-nagradah%2F&amp;2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9136E" w:rsidRPr="00BC7798" w:rsidSect="009B5039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F2F" w:rsidRDefault="00567F2F" w:rsidP="009B5039">
      <w:r>
        <w:separator/>
      </w:r>
    </w:p>
  </w:endnote>
  <w:endnote w:type="continuationSeparator" w:id="0">
    <w:p w:rsidR="00567F2F" w:rsidRDefault="00567F2F" w:rsidP="009B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F2F" w:rsidRDefault="00567F2F" w:rsidP="009B5039">
      <w:r>
        <w:separator/>
      </w:r>
    </w:p>
  </w:footnote>
  <w:footnote w:type="continuationSeparator" w:id="0">
    <w:p w:rsidR="00567F2F" w:rsidRDefault="00567F2F" w:rsidP="009B5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36E" w:rsidRPr="009B5039" w:rsidRDefault="00F9136E">
    <w:pPr>
      <w:pStyle w:val="a3"/>
      <w:jc w:val="center"/>
      <w:rPr>
        <w:rFonts w:ascii="Times New Roman" w:hAnsi="Times New Roman"/>
        <w:sz w:val="24"/>
        <w:szCs w:val="24"/>
      </w:rPr>
    </w:pPr>
    <w:r w:rsidRPr="009B5039">
      <w:rPr>
        <w:rFonts w:ascii="Times New Roman" w:hAnsi="Times New Roman"/>
        <w:sz w:val="24"/>
        <w:szCs w:val="24"/>
      </w:rPr>
      <w:fldChar w:fldCharType="begin"/>
    </w:r>
    <w:r w:rsidRPr="009B5039">
      <w:rPr>
        <w:rFonts w:ascii="Times New Roman" w:hAnsi="Times New Roman"/>
        <w:sz w:val="24"/>
        <w:szCs w:val="24"/>
      </w:rPr>
      <w:instrText xml:space="preserve"> PAGE   \* MERGEFORMAT </w:instrText>
    </w:r>
    <w:r w:rsidRPr="009B5039">
      <w:rPr>
        <w:rFonts w:ascii="Times New Roman" w:hAnsi="Times New Roman"/>
        <w:sz w:val="24"/>
        <w:szCs w:val="24"/>
      </w:rPr>
      <w:fldChar w:fldCharType="separate"/>
    </w:r>
    <w:r w:rsidR="006428F3">
      <w:rPr>
        <w:rFonts w:ascii="Times New Roman" w:hAnsi="Times New Roman"/>
        <w:noProof/>
        <w:sz w:val="24"/>
        <w:szCs w:val="24"/>
      </w:rPr>
      <w:t>2</w:t>
    </w:r>
    <w:r w:rsidRPr="009B5039">
      <w:rPr>
        <w:rFonts w:ascii="Times New Roman" w:hAnsi="Times New Roman"/>
        <w:sz w:val="24"/>
        <w:szCs w:val="24"/>
      </w:rPr>
      <w:fldChar w:fldCharType="end"/>
    </w:r>
  </w:p>
  <w:p w:rsidR="00F9136E" w:rsidRDefault="00F913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926E3"/>
    <w:multiLevelType w:val="hybridMultilevel"/>
    <w:tmpl w:val="481CBBB4"/>
    <w:lvl w:ilvl="0" w:tplc="EB90B08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1F"/>
    <w:rsid w:val="000130DB"/>
    <w:rsid w:val="00013413"/>
    <w:rsid w:val="00031C47"/>
    <w:rsid w:val="00043FA3"/>
    <w:rsid w:val="000656FF"/>
    <w:rsid w:val="00094434"/>
    <w:rsid w:val="000A528C"/>
    <w:rsid w:val="000B2337"/>
    <w:rsid w:val="000C0DD4"/>
    <w:rsid w:val="000C51F4"/>
    <w:rsid w:val="000D6ADE"/>
    <w:rsid w:val="000F51D7"/>
    <w:rsid w:val="0011148F"/>
    <w:rsid w:val="0016109D"/>
    <w:rsid w:val="00174C37"/>
    <w:rsid w:val="00176A86"/>
    <w:rsid w:val="00195CC9"/>
    <w:rsid w:val="001C5B1A"/>
    <w:rsid w:val="001D1ACF"/>
    <w:rsid w:val="001E753A"/>
    <w:rsid w:val="001F07D3"/>
    <w:rsid w:val="002107F7"/>
    <w:rsid w:val="00217D10"/>
    <w:rsid w:val="002431AC"/>
    <w:rsid w:val="00263646"/>
    <w:rsid w:val="002644DE"/>
    <w:rsid w:val="002917BC"/>
    <w:rsid w:val="002B0763"/>
    <w:rsid w:val="002B6B4F"/>
    <w:rsid w:val="002D3F37"/>
    <w:rsid w:val="002F6BEF"/>
    <w:rsid w:val="00310DCB"/>
    <w:rsid w:val="00323F70"/>
    <w:rsid w:val="003370A0"/>
    <w:rsid w:val="003664DB"/>
    <w:rsid w:val="003C2700"/>
    <w:rsid w:val="00416C4F"/>
    <w:rsid w:val="00417A59"/>
    <w:rsid w:val="00435CBB"/>
    <w:rsid w:val="00443680"/>
    <w:rsid w:val="0049015E"/>
    <w:rsid w:val="00491581"/>
    <w:rsid w:val="004B2E76"/>
    <w:rsid w:val="004E6FD7"/>
    <w:rsid w:val="004E75E5"/>
    <w:rsid w:val="0050509C"/>
    <w:rsid w:val="00511FC0"/>
    <w:rsid w:val="0052778F"/>
    <w:rsid w:val="00555C22"/>
    <w:rsid w:val="005571A6"/>
    <w:rsid w:val="00567F2F"/>
    <w:rsid w:val="00573EEE"/>
    <w:rsid w:val="00581419"/>
    <w:rsid w:val="00585E8A"/>
    <w:rsid w:val="005B4239"/>
    <w:rsid w:val="005C38D5"/>
    <w:rsid w:val="005E4272"/>
    <w:rsid w:val="0061617B"/>
    <w:rsid w:val="006204B4"/>
    <w:rsid w:val="006428F3"/>
    <w:rsid w:val="0067043E"/>
    <w:rsid w:val="006A25FF"/>
    <w:rsid w:val="006A3C29"/>
    <w:rsid w:val="006B4307"/>
    <w:rsid w:val="006B5923"/>
    <w:rsid w:val="006C1F5C"/>
    <w:rsid w:val="006E6787"/>
    <w:rsid w:val="006F6532"/>
    <w:rsid w:val="00703E43"/>
    <w:rsid w:val="00733514"/>
    <w:rsid w:val="0073447D"/>
    <w:rsid w:val="007448D1"/>
    <w:rsid w:val="007456D7"/>
    <w:rsid w:val="00765A1B"/>
    <w:rsid w:val="007715EA"/>
    <w:rsid w:val="007B2EEB"/>
    <w:rsid w:val="007C0F25"/>
    <w:rsid w:val="007C6809"/>
    <w:rsid w:val="007F10A6"/>
    <w:rsid w:val="007F73A6"/>
    <w:rsid w:val="008009DE"/>
    <w:rsid w:val="00801E0B"/>
    <w:rsid w:val="0080239A"/>
    <w:rsid w:val="008108C8"/>
    <w:rsid w:val="00821D69"/>
    <w:rsid w:val="00823307"/>
    <w:rsid w:val="0084169F"/>
    <w:rsid w:val="00842877"/>
    <w:rsid w:val="008552E2"/>
    <w:rsid w:val="008864A3"/>
    <w:rsid w:val="008A296F"/>
    <w:rsid w:val="008A3D4A"/>
    <w:rsid w:val="008C676F"/>
    <w:rsid w:val="008D13E8"/>
    <w:rsid w:val="008E0E8D"/>
    <w:rsid w:val="00900470"/>
    <w:rsid w:val="00951BB4"/>
    <w:rsid w:val="00970549"/>
    <w:rsid w:val="0097325F"/>
    <w:rsid w:val="00981B3B"/>
    <w:rsid w:val="00984346"/>
    <w:rsid w:val="009A6020"/>
    <w:rsid w:val="009B5039"/>
    <w:rsid w:val="009B74CE"/>
    <w:rsid w:val="009C6F17"/>
    <w:rsid w:val="00A22723"/>
    <w:rsid w:val="00A25335"/>
    <w:rsid w:val="00A30E3D"/>
    <w:rsid w:val="00A334AE"/>
    <w:rsid w:val="00A53A03"/>
    <w:rsid w:val="00A5538F"/>
    <w:rsid w:val="00A627DC"/>
    <w:rsid w:val="00AA30E3"/>
    <w:rsid w:val="00AA34E7"/>
    <w:rsid w:val="00AB3BC0"/>
    <w:rsid w:val="00AC0087"/>
    <w:rsid w:val="00AC58B0"/>
    <w:rsid w:val="00AE4F4C"/>
    <w:rsid w:val="00AF3E22"/>
    <w:rsid w:val="00AF4D45"/>
    <w:rsid w:val="00B01D51"/>
    <w:rsid w:val="00B25B1F"/>
    <w:rsid w:val="00B32C9E"/>
    <w:rsid w:val="00B33B37"/>
    <w:rsid w:val="00B33FA3"/>
    <w:rsid w:val="00B60D76"/>
    <w:rsid w:val="00B674D0"/>
    <w:rsid w:val="00B72107"/>
    <w:rsid w:val="00BA0681"/>
    <w:rsid w:val="00BA1E47"/>
    <w:rsid w:val="00BA487C"/>
    <w:rsid w:val="00BC666D"/>
    <w:rsid w:val="00BC7798"/>
    <w:rsid w:val="00BC7FCB"/>
    <w:rsid w:val="00BD1B46"/>
    <w:rsid w:val="00BD6897"/>
    <w:rsid w:val="00BE2C25"/>
    <w:rsid w:val="00BE6254"/>
    <w:rsid w:val="00BF3136"/>
    <w:rsid w:val="00BF7793"/>
    <w:rsid w:val="00C159CF"/>
    <w:rsid w:val="00C30DA6"/>
    <w:rsid w:val="00C549B8"/>
    <w:rsid w:val="00C745DE"/>
    <w:rsid w:val="00C7464A"/>
    <w:rsid w:val="00C81D33"/>
    <w:rsid w:val="00C868CA"/>
    <w:rsid w:val="00CC4BEB"/>
    <w:rsid w:val="00CD33A3"/>
    <w:rsid w:val="00D40DE9"/>
    <w:rsid w:val="00D46391"/>
    <w:rsid w:val="00D60FD9"/>
    <w:rsid w:val="00D62535"/>
    <w:rsid w:val="00D95BB8"/>
    <w:rsid w:val="00DA6636"/>
    <w:rsid w:val="00DB55A6"/>
    <w:rsid w:val="00DB7812"/>
    <w:rsid w:val="00DB7BFB"/>
    <w:rsid w:val="00DD57D3"/>
    <w:rsid w:val="00DE383C"/>
    <w:rsid w:val="00E16D5A"/>
    <w:rsid w:val="00E24DFC"/>
    <w:rsid w:val="00E55BD7"/>
    <w:rsid w:val="00E712C9"/>
    <w:rsid w:val="00E75EB3"/>
    <w:rsid w:val="00EB3667"/>
    <w:rsid w:val="00EC6DD1"/>
    <w:rsid w:val="00ED64E7"/>
    <w:rsid w:val="00EE28BC"/>
    <w:rsid w:val="00EE405E"/>
    <w:rsid w:val="00EE578B"/>
    <w:rsid w:val="00F23958"/>
    <w:rsid w:val="00F32BB5"/>
    <w:rsid w:val="00F518E1"/>
    <w:rsid w:val="00F54C14"/>
    <w:rsid w:val="00F9136E"/>
    <w:rsid w:val="00F943B6"/>
    <w:rsid w:val="00FC0323"/>
    <w:rsid w:val="00FD2293"/>
    <w:rsid w:val="00FE433A"/>
    <w:rsid w:val="00FE5024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6F"/>
    <w:pPr>
      <w:jc w:val="both"/>
    </w:pPr>
    <w:rPr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334AE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50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B5039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B50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B5039"/>
    <w:rPr>
      <w:rFonts w:cs="Times New Roman"/>
    </w:rPr>
  </w:style>
  <w:style w:type="paragraph" w:styleId="a7">
    <w:name w:val="List Paragraph"/>
    <w:basedOn w:val="a"/>
    <w:uiPriority w:val="99"/>
    <w:qFormat/>
    <w:rsid w:val="00B01D51"/>
    <w:pPr>
      <w:ind w:left="720"/>
      <w:contextualSpacing/>
    </w:pPr>
  </w:style>
  <w:style w:type="character" w:styleId="a8">
    <w:name w:val="Hyperlink"/>
    <w:basedOn w:val="a0"/>
    <w:uiPriority w:val="99"/>
    <w:rsid w:val="00C745DE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C745DE"/>
    <w:pPr>
      <w:suppressAutoHyphens/>
      <w:spacing w:before="280" w:after="280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22">
    <w:name w:val="s_22"/>
    <w:basedOn w:val="a"/>
    <w:uiPriority w:val="99"/>
    <w:rsid w:val="00AA30E3"/>
    <w:pPr>
      <w:suppressAutoHyphens/>
      <w:spacing w:before="280" w:after="280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rsid w:val="00416C4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16C4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A334A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6F"/>
    <w:pPr>
      <w:jc w:val="both"/>
    </w:pPr>
    <w:rPr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334AE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50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B5039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B50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B5039"/>
    <w:rPr>
      <w:rFonts w:cs="Times New Roman"/>
    </w:rPr>
  </w:style>
  <w:style w:type="paragraph" w:styleId="a7">
    <w:name w:val="List Paragraph"/>
    <w:basedOn w:val="a"/>
    <w:uiPriority w:val="99"/>
    <w:qFormat/>
    <w:rsid w:val="00B01D51"/>
    <w:pPr>
      <w:ind w:left="720"/>
      <w:contextualSpacing/>
    </w:pPr>
  </w:style>
  <w:style w:type="character" w:styleId="a8">
    <w:name w:val="Hyperlink"/>
    <w:basedOn w:val="a0"/>
    <w:uiPriority w:val="99"/>
    <w:rsid w:val="00C745DE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C745DE"/>
    <w:pPr>
      <w:suppressAutoHyphens/>
      <w:spacing w:before="280" w:after="280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22">
    <w:name w:val="s_22"/>
    <w:basedOn w:val="a"/>
    <w:uiPriority w:val="99"/>
    <w:rsid w:val="00AA30E3"/>
    <w:pPr>
      <w:suppressAutoHyphens/>
      <w:spacing w:before="280" w:after="280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rsid w:val="00416C4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16C4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A334A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0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hyperlink" Target="http://base.spinform.ru/show_doc.fwx?rgn=86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o-gosudarstvennyh-nagradah-donetskoj-narodnoj-respublik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ella.sazonova</dc:creator>
  <cp:lastModifiedBy>Аппарат Народного Совета</cp:lastModifiedBy>
  <cp:revision>3</cp:revision>
  <cp:lastPrinted>2017-12-28T11:20:00Z</cp:lastPrinted>
  <dcterms:created xsi:type="dcterms:W3CDTF">2018-01-10T14:11:00Z</dcterms:created>
  <dcterms:modified xsi:type="dcterms:W3CDTF">2018-01-15T12:10:00Z</dcterms:modified>
</cp:coreProperties>
</file>