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8B" w:rsidRDefault="002E7001" w:rsidP="006E6302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819150" cy="657225"/>
            <wp:effectExtent l="0" t="0" r="0" b="0"/>
            <wp:wrapSquare wrapText="left"/>
            <wp:docPr id="2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302" w:rsidRDefault="006E6302" w:rsidP="006E6302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</w:p>
    <w:p w:rsidR="00684A8B" w:rsidRPr="00FF0ED2" w:rsidRDefault="00684A8B" w:rsidP="006E6302">
      <w:pPr>
        <w:ind w:firstLine="0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D81B7F" w:rsidRPr="00810278" w:rsidRDefault="00684A8B" w:rsidP="006E6302">
      <w:pPr>
        <w:ind w:firstLine="0"/>
        <w:jc w:val="center"/>
        <w:rPr>
          <w:b/>
          <w:sz w:val="28"/>
          <w:szCs w:val="28"/>
        </w:rPr>
      </w:pPr>
      <w:r w:rsidRPr="00FF0ED2">
        <w:rPr>
          <w:b/>
          <w:spacing w:val="80"/>
          <w:sz w:val="44"/>
        </w:rPr>
        <w:t>ЗАКОН</w:t>
      </w:r>
    </w:p>
    <w:p w:rsidR="00ED299F" w:rsidRDefault="00ED299F" w:rsidP="006E6302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83BE2">
        <w:rPr>
          <w:b/>
          <w:sz w:val="28"/>
          <w:szCs w:val="28"/>
        </w:rPr>
        <w:t>ВНЕСЕНИИ ИЗМЕ</w:t>
      </w:r>
      <w:r w:rsidR="00AF194C">
        <w:rPr>
          <w:b/>
          <w:sz w:val="28"/>
          <w:szCs w:val="28"/>
        </w:rPr>
        <w:t>НЕНИЙ В ЗАКОН ДОНЕЦКОЙ НАРОДНОЙ</w:t>
      </w:r>
      <w:r w:rsidR="006434F5">
        <w:rPr>
          <w:b/>
          <w:sz w:val="28"/>
          <w:szCs w:val="28"/>
        </w:rPr>
        <w:t xml:space="preserve"> РЕСПУБЛИКИ </w:t>
      </w:r>
      <w:r>
        <w:rPr>
          <w:b/>
          <w:sz w:val="28"/>
          <w:szCs w:val="28"/>
        </w:rPr>
        <w:t>«О</w:t>
      </w:r>
      <w:r w:rsidR="00F83BE2">
        <w:rPr>
          <w:b/>
          <w:sz w:val="28"/>
          <w:szCs w:val="28"/>
        </w:rPr>
        <w:t xml:space="preserve">Б ЭЛЕКТРОЭНЕРГЕТИКЕ» </w:t>
      </w:r>
      <w:r w:rsidR="006E6302">
        <w:rPr>
          <w:b/>
          <w:sz w:val="28"/>
          <w:szCs w:val="28"/>
        </w:rPr>
        <w:br/>
      </w:r>
      <w:r w:rsidR="006434F5">
        <w:rPr>
          <w:b/>
          <w:sz w:val="28"/>
          <w:szCs w:val="28"/>
        </w:rPr>
        <w:t xml:space="preserve">ОТ </w:t>
      </w:r>
      <w:r w:rsidR="006434F5" w:rsidRPr="00B93C26">
        <w:rPr>
          <w:b/>
          <w:sz w:val="28"/>
          <w:szCs w:val="28"/>
        </w:rPr>
        <w:t xml:space="preserve">17.04.2015 </w:t>
      </w:r>
      <w:r w:rsidR="006434F5">
        <w:rPr>
          <w:b/>
          <w:sz w:val="28"/>
          <w:szCs w:val="28"/>
        </w:rPr>
        <w:t>ГОДА</w:t>
      </w:r>
      <w:r w:rsidR="006434F5" w:rsidRPr="00B93C26">
        <w:rPr>
          <w:b/>
          <w:sz w:val="28"/>
          <w:szCs w:val="28"/>
        </w:rPr>
        <w:t>№ 45-</w:t>
      </w:r>
      <w:r w:rsidR="006434F5" w:rsidRPr="00B93C26">
        <w:rPr>
          <w:b/>
          <w:sz w:val="28"/>
          <w:szCs w:val="28"/>
          <w:lang w:val="en-US"/>
        </w:rPr>
        <w:t>I</w:t>
      </w:r>
      <w:r w:rsidR="006434F5" w:rsidRPr="00B93C26">
        <w:rPr>
          <w:b/>
          <w:sz w:val="28"/>
          <w:szCs w:val="28"/>
        </w:rPr>
        <w:t>НС</w:t>
      </w:r>
    </w:p>
    <w:p w:rsidR="006E6302" w:rsidRPr="0056631D" w:rsidRDefault="006E6302" w:rsidP="006E6302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Принят</w:t>
      </w:r>
      <w:proofErr w:type="gramEnd"/>
      <w:r>
        <w:rPr>
          <w:b/>
          <w:bCs/>
          <w:sz w:val="28"/>
          <w:szCs w:val="28"/>
        </w:rPr>
        <w:t xml:space="preserve"> Постановлением Народного Совета 18</w:t>
      </w:r>
      <w:r w:rsidRPr="0076555D">
        <w:rPr>
          <w:b/>
          <w:bCs/>
          <w:sz w:val="28"/>
          <w:szCs w:val="28"/>
        </w:rPr>
        <w:t xml:space="preserve"> ию</w:t>
      </w:r>
      <w:r>
        <w:rPr>
          <w:b/>
          <w:bCs/>
          <w:sz w:val="28"/>
          <w:szCs w:val="28"/>
        </w:rPr>
        <w:t>л</w:t>
      </w:r>
      <w:r w:rsidRPr="0076555D">
        <w:rPr>
          <w:b/>
          <w:bCs/>
          <w:sz w:val="28"/>
          <w:szCs w:val="28"/>
        </w:rPr>
        <w:t>я 2015 года</w:t>
      </w:r>
    </w:p>
    <w:p w:rsidR="00ED299F" w:rsidRDefault="00017FFA" w:rsidP="006E63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ED299F" w:rsidRPr="00DB5EAD" w:rsidRDefault="00ED299F" w:rsidP="006E630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10" w:history="1">
        <w:r w:rsidRPr="004F03BC">
          <w:rPr>
            <w:rStyle w:val="aa"/>
            <w:sz w:val="28"/>
            <w:szCs w:val="28"/>
          </w:rPr>
          <w:t xml:space="preserve">Закон Донецкой Народной Республики от 17.04.2015 года </w:t>
        </w:r>
        <w:r w:rsidR="007D4086" w:rsidRPr="004F03BC">
          <w:rPr>
            <w:rStyle w:val="aa"/>
            <w:sz w:val="28"/>
            <w:szCs w:val="28"/>
          </w:rPr>
          <w:br/>
        </w:r>
        <w:r w:rsidRPr="004F03BC">
          <w:rPr>
            <w:rStyle w:val="aa"/>
            <w:sz w:val="28"/>
            <w:szCs w:val="28"/>
          </w:rPr>
          <w:t>№ 45-</w:t>
        </w:r>
        <w:r w:rsidRPr="004F03BC">
          <w:rPr>
            <w:rStyle w:val="aa"/>
            <w:sz w:val="28"/>
            <w:szCs w:val="28"/>
            <w:lang w:val="en-US"/>
          </w:rPr>
          <w:t>I</w:t>
        </w:r>
        <w:r w:rsidRPr="004F03BC">
          <w:rPr>
            <w:rStyle w:val="aa"/>
            <w:sz w:val="28"/>
            <w:szCs w:val="28"/>
          </w:rPr>
          <w:t>НС</w:t>
        </w:r>
        <w:r w:rsidRPr="004F03BC">
          <w:rPr>
            <w:rStyle w:val="aa"/>
            <w:b/>
            <w:sz w:val="28"/>
            <w:szCs w:val="28"/>
          </w:rPr>
          <w:t xml:space="preserve"> </w:t>
        </w:r>
        <w:r w:rsidRPr="004F03BC">
          <w:rPr>
            <w:rStyle w:val="aa"/>
            <w:sz w:val="28"/>
            <w:szCs w:val="28"/>
          </w:rPr>
          <w:t>«Об электроэнергетике»</w:t>
        </w:r>
      </w:hyperlink>
      <w:r>
        <w:rPr>
          <w:sz w:val="28"/>
          <w:szCs w:val="28"/>
        </w:rPr>
        <w:t xml:space="preserve"> следующие изменения:</w:t>
      </w:r>
    </w:p>
    <w:p w:rsidR="00ED299F" w:rsidRPr="008C5EC5" w:rsidRDefault="006E6302" w:rsidP="006E6302">
      <w:pPr>
        <w:pStyle w:val="a9"/>
        <w:numPr>
          <w:ilvl w:val="0"/>
          <w:numId w:val="2"/>
        </w:numPr>
        <w:spacing w:after="360" w:line="276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ED299F" w:rsidRPr="008C5EC5">
        <w:rPr>
          <w:rFonts w:ascii="Times New Roman" w:hAnsi="Times New Roman"/>
          <w:sz w:val="28"/>
          <w:szCs w:val="28"/>
        </w:rPr>
        <w:t xml:space="preserve">дополнить Закон Главой </w:t>
      </w:r>
      <w:r w:rsidR="00AF194C">
        <w:rPr>
          <w:rFonts w:ascii="Times New Roman" w:hAnsi="Times New Roman"/>
          <w:sz w:val="28"/>
          <w:szCs w:val="28"/>
        </w:rPr>
        <w:t>11</w:t>
      </w:r>
      <w:r w:rsidR="00ED299F" w:rsidRPr="008C5EC5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ED299F" w:rsidRPr="00ED6957" w:rsidRDefault="00ED299F" w:rsidP="006E6302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F194C">
        <w:rPr>
          <w:sz w:val="28"/>
          <w:szCs w:val="28"/>
        </w:rPr>
        <w:t xml:space="preserve">Глава </w:t>
      </w:r>
      <w:r w:rsidR="00AF194C" w:rsidRPr="00AF194C">
        <w:rPr>
          <w:sz w:val="28"/>
          <w:szCs w:val="28"/>
        </w:rPr>
        <w:t>11</w:t>
      </w:r>
      <w:r w:rsidRPr="00ED6957">
        <w:rPr>
          <w:b/>
          <w:sz w:val="28"/>
          <w:szCs w:val="28"/>
        </w:rPr>
        <w:t>. Переходные положения</w:t>
      </w:r>
    </w:p>
    <w:p w:rsidR="00ED299F" w:rsidRPr="00DB5EAD" w:rsidRDefault="00ED299F" w:rsidP="006E6302">
      <w:pPr>
        <w:jc w:val="both"/>
        <w:rPr>
          <w:sz w:val="28"/>
          <w:szCs w:val="28"/>
        </w:rPr>
      </w:pPr>
      <w:r w:rsidRPr="00DB5EAD">
        <w:rPr>
          <w:sz w:val="28"/>
          <w:szCs w:val="28"/>
        </w:rPr>
        <w:t>Действие Закона не распространяется на участников Многостороннего договора от 11 июня 2015 года, которые по состоянию на 1 июля 2015 года являются сторонами договора согласно приложения к настоящему Закону</w:t>
      </w:r>
      <w:proofErr w:type="gramStart"/>
      <w:r w:rsidRPr="00DB5EAD">
        <w:rPr>
          <w:sz w:val="28"/>
          <w:szCs w:val="28"/>
        </w:rPr>
        <w:t>.»</w:t>
      </w:r>
      <w:r w:rsidR="006E6302">
        <w:rPr>
          <w:sz w:val="28"/>
          <w:szCs w:val="28"/>
        </w:rPr>
        <w:t>.</w:t>
      </w:r>
      <w:proofErr w:type="gramEnd"/>
    </w:p>
    <w:p w:rsidR="00ED299F" w:rsidRPr="006E6302" w:rsidRDefault="00017FFA" w:rsidP="006E63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ED299F" w:rsidRDefault="00ED299F" w:rsidP="006E6302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 момента его официального опубликования.</w:t>
      </w:r>
    </w:p>
    <w:p w:rsidR="00017FFA" w:rsidRPr="008F5119" w:rsidRDefault="00017FFA" w:rsidP="006E6302">
      <w:pPr>
        <w:tabs>
          <w:tab w:val="left" w:pos="6810"/>
        </w:tabs>
        <w:ind w:firstLine="0"/>
        <w:contextualSpacing/>
        <w:rPr>
          <w:sz w:val="28"/>
          <w:szCs w:val="28"/>
        </w:rPr>
      </w:pPr>
      <w:r w:rsidRPr="008F5119">
        <w:rPr>
          <w:sz w:val="28"/>
          <w:szCs w:val="28"/>
        </w:rPr>
        <w:t xml:space="preserve">Глава </w:t>
      </w:r>
    </w:p>
    <w:p w:rsidR="00017FFA" w:rsidRPr="008F5119" w:rsidRDefault="00017FFA" w:rsidP="006E6302">
      <w:pPr>
        <w:tabs>
          <w:tab w:val="left" w:pos="6810"/>
        </w:tabs>
        <w:ind w:firstLine="0"/>
        <w:contextualSpacing/>
        <w:rPr>
          <w:sz w:val="28"/>
          <w:szCs w:val="28"/>
        </w:rPr>
      </w:pPr>
      <w:r w:rsidRPr="008F5119">
        <w:rPr>
          <w:sz w:val="28"/>
          <w:szCs w:val="28"/>
        </w:rPr>
        <w:t>Донецкой Народной Республики</w:t>
      </w:r>
      <w:r w:rsidRPr="008F5119">
        <w:rPr>
          <w:sz w:val="28"/>
          <w:szCs w:val="28"/>
        </w:rPr>
        <w:tab/>
      </w:r>
      <w:r w:rsidR="006E6302">
        <w:rPr>
          <w:sz w:val="28"/>
          <w:szCs w:val="28"/>
        </w:rPr>
        <w:tab/>
      </w:r>
      <w:r w:rsidRPr="008F5119">
        <w:rPr>
          <w:sz w:val="28"/>
          <w:szCs w:val="28"/>
        </w:rPr>
        <w:t>А.В. Захарченко</w:t>
      </w:r>
    </w:p>
    <w:p w:rsidR="006E6302" w:rsidRDefault="006E6302" w:rsidP="006E6302">
      <w:pPr>
        <w:ind w:firstLine="0"/>
        <w:contextualSpacing/>
        <w:rPr>
          <w:sz w:val="28"/>
          <w:szCs w:val="28"/>
        </w:rPr>
      </w:pPr>
    </w:p>
    <w:p w:rsidR="00017FFA" w:rsidRPr="008F5119" w:rsidRDefault="00017FFA" w:rsidP="00AF194C">
      <w:pPr>
        <w:spacing w:after="120"/>
        <w:ind w:firstLine="0"/>
        <w:rPr>
          <w:sz w:val="28"/>
          <w:szCs w:val="28"/>
        </w:rPr>
      </w:pPr>
      <w:r w:rsidRPr="008F5119">
        <w:rPr>
          <w:sz w:val="28"/>
          <w:szCs w:val="28"/>
        </w:rPr>
        <w:t>г. Донецк</w:t>
      </w:r>
    </w:p>
    <w:p w:rsidR="00017FFA" w:rsidRPr="008F5119" w:rsidRDefault="006E6302" w:rsidP="00AF194C">
      <w:pPr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7 августа</w:t>
      </w:r>
      <w:r w:rsidR="00017FFA" w:rsidRPr="008F5119">
        <w:rPr>
          <w:sz w:val="28"/>
          <w:szCs w:val="28"/>
        </w:rPr>
        <w:t xml:space="preserve"> 2015 года</w:t>
      </w:r>
    </w:p>
    <w:p w:rsidR="00ED299F" w:rsidRDefault="00017FFA" w:rsidP="00AF194C">
      <w:pPr>
        <w:tabs>
          <w:tab w:val="left" w:pos="3315"/>
        </w:tabs>
        <w:spacing w:after="120"/>
        <w:ind w:firstLine="0"/>
      </w:pPr>
      <w:r w:rsidRPr="008F5119">
        <w:rPr>
          <w:sz w:val="28"/>
          <w:szCs w:val="28"/>
        </w:rPr>
        <w:t>№</w:t>
      </w:r>
      <w:r w:rsidR="006E6302">
        <w:rPr>
          <w:sz w:val="28"/>
          <w:szCs w:val="28"/>
        </w:rPr>
        <w:t>67-IНС</w:t>
      </w:r>
      <w:r w:rsidR="00764F4D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1790700" y="876300"/>
            <wp:positionH relativeFrom="margin">
              <wp:align>right</wp:align>
            </wp:positionH>
            <wp:positionV relativeFrom="margin">
              <wp:align>bottom</wp:align>
            </wp:positionV>
            <wp:extent cx="723900" cy="723900"/>
            <wp:effectExtent l="0" t="0" r="0" b="0"/>
            <wp:wrapSquare wrapText="bothSides"/>
            <wp:docPr id="1" name="Рисунок 1" descr="http://qrcoder.ru/code/?http%3A%2F%2Fdnrsovet.su%2Fzakon-donetskoj-narodnoj-respubliki-o-vnesenii-izmenenij-v-zakon-donetskoj-narodnoj-respubliki-ob-elektroenergetike-ot-17-04-2015-goda-45-ins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dnrsovet.su%2Fzakon-donetskoj-narodnoj-respubliki-o-vnesenii-izmenenij-v-zakon-donetskoj-narodnoj-respubliki-ob-elektroenergetike-ot-17-04-2015-goda-45-ins%2F&amp;4&amp;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FFA" w:rsidRDefault="006E6302" w:rsidP="006E6302">
      <w:pPr>
        <w:tabs>
          <w:tab w:val="left" w:pos="3315"/>
        </w:tabs>
        <w:ind w:left="5529" w:firstLine="0"/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17FFA" w:rsidRPr="00D50A44">
        <w:rPr>
          <w:sz w:val="28"/>
          <w:szCs w:val="28"/>
        </w:rPr>
        <w:lastRenderedPageBreak/>
        <w:t>Приложение к Закону</w:t>
      </w:r>
    </w:p>
    <w:p w:rsidR="00017FFA" w:rsidRDefault="00017FFA" w:rsidP="006E6302">
      <w:pPr>
        <w:tabs>
          <w:tab w:val="left" w:pos="3315"/>
        </w:tabs>
        <w:ind w:left="5529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Донецкой Народной Республики </w:t>
      </w:r>
    </w:p>
    <w:p w:rsidR="00017FFA" w:rsidRDefault="00017FFA" w:rsidP="006E6302">
      <w:pPr>
        <w:tabs>
          <w:tab w:val="left" w:pos="5340"/>
        </w:tabs>
        <w:ind w:left="5529" w:firstLine="0"/>
        <w:contextualSpacing/>
        <w:rPr>
          <w:sz w:val="28"/>
          <w:szCs w:val="28"/>
        </w:rPr>
      </w:pPr>
      <w:r>
        <w:rPr>
          <w:sz w:val="28"/>
          <w:szCs w:val="28"/>
        </w:rPr>
        <w:t>«О внесении изменений в Закон</w:t>
      </w:r>
      <w:r w:rsidR="006E63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Донецкой Народной Республики </w:t>
      </w:r>
    </w:p>
    <w:p w:rsidR="00ED299F" w:rsidRDefault="00ED299F" w:rsidP="006E6302">
      <w:pPr>
        <w:tabs>
          <w:tab w:val="left" w:pos="5340"/>
        </w:tabs>
        <w:ind w:left="5529" w:firstLine="0"/>
        <w:contextualSpacing/>
        <w:rPr>
          <w:sz w:val="28"/>
          <w:szCs w:val="28"/>
        </w:rPr>
      </w:pPr>
      <w:r>
        <w:rPr>
          <w:sz w:val="28"/>
          <w:szCs w:val="28"/>
        </w:rPr>
        <w:t>«Об электроэнергетике»</w:t>
      </w:r>
    </w:p>
    <w:p w:rsidR="006E6302" w:rsidRDefault="006E6302" w:rsidP="006E6302">
      <w:pPr>
        <w:rPr>
          <w:sz w:val="28"/>
          <w:szCs w:val="28"/>
        </w:rPr>
      </w:pPr>
    </w:p>
    <w:p w:rsidR="00ED299F" w:rsidRPr="007C0DE0" w:rsidRDefault="00ED299F" w:rsidP="00AF194C">
      <w:pPr>
        <w:spacing w:after="0"/>
        <w:rPr>
          <w:sz w:val="28"/>
          <w:szCs w:val="28"/>
        </w:rPr>
      </w:pPr>
      <w:r w:rsidRPr="007C0DE0">
        <w:rPr>
          <w:sz w:val="28"/>
          <w:szCs w:val="28"/>
        </w:rPr>
        <w:t>ПАО «</w:t>
      </w:r>
      <w:proofErr w:type="spellStart"/>
      <w:r w:rsidRPr="007C0DE0">
        <w:rPr>
          <w:sz w:val="28"/>
          <w:szCs w:val="28"/>
        </w:rPr>
        <w:t>Донбассэнерго</w:t>
      </w:r>
      <w:proofErr w:type="spellEnd"/>
      <w:r w:rsidRPr="007C0DE0">
        <w:rPr>
          <w:sz w:val="28"/>
          <w:szCs w:val="28"/>
        </w:rPr>
        <w:t>»</w:t>
      </w:r>
    </w:p>
    <w:p w:rsidR="00ED299F" w:rsidRPr="007C0DE0" w:rsidRDefault="00ED299F" w:rsidP="006E6302">
      <w:pPr>
        <w:rPr>
          <w:sz w:val="28"/>
          <w:szCs w:val="28"/>
        </w:rPr>
      </w:pPr>
      <w:r w:rsidRPr="007C0DE0">
        <w:rPr>
          <w:sz w:val="28"/>
          <w:szCs w:val="28"/>
        </w:rPr>
        <w:t xml:space="preserve">(СЕ </w:t>
      </w:r>
      <w:proofErr w:type="spellStart"/>
      <w:r w:rsidRPr="007C0DE0">
        <w:rPr>
          <w:sz w:val="28"/>
          <w:szCs w:val="28"/>
        </w:rPr>
        <w:t>Старобешевская</w:t>
      </w:r>
      <w:proofErr w:type="spellEnd"/>
      <w:r w:rsidRPr="007C0DE0">
        <w:rPr>
          <w:sz w:val="28"/>
          <w:szCs w:val="28"/>
        </w:rPr>
        <w:t xml:space="preserve"> тепловая электростанция)</w:t>
      </w:r>
    </w:p>
    <w:p w:rsidR="00ED299F" w:rsidRPr="007C0DE0" w:rsidRDefault="00ED299F" w:rsidP="00AF194C">
      <w:pPr>
        <w:spacing w:after="0"/>
        <w:rPr>
          <w:sz w:val="28"/>
          <w:szCs w:val="28"/>
        </w:rPr>
      </w:pPr>
      <w:r w:rsidRPr="007C0DE0">
        <w:rPr>
          <w:sz w:val="28"/>
          <w:szCs w:val="28"/>
        </w:rPr>
        <w:t xml:space="preserve">ООО «ДТЭК </w:t>
      </w:r>
      <w:proofErr w:type="spellStart"/>
      <w:r w:rsidRPr="007C0DE0">
        <w:rPr>
          <w:sz w:val="28"/>
          <w:szCs w:val="28"/>
        </w:rPr>
        <w:t>Востокэнерго</w:t>
      </w:r>
      <w:proofErr w:type="spellEnd"/>
      <w:r w:rsidRPr="007C0DE0">
        <w:rPr>
          <w:sz w:val="28"/>
          <w:szCs w:val="28"/>
        </w:rPr>
        <w:t>»</w:t>
      </w:r>
    </w:p>
    <w:p w:rsidR="00ED299F" w:rsidRPr="007C0DE0" w:rsidRDefault="00ED299F" w:rsidP="006E6302">
      <w:pPr>
        <w:rPr>
          <w:sz w:val="28"/>
          <w:szCs w:val="28"/>
        </w:rPr>
      </w:pPr>
      <w:r w:rsidRPr="007C0DE0">
        <w:rPr>
          <w:sz w:val="28"/>
          <w:szCs w:val="28"/>
        </w:rPr>
        <w:t>(ОП Зуевская тепловая электростанция)</w:t>
      </w:r>
    </w:p>
    <w:p w:rsidR="00ED299F" w:rsidRPr="007C0DE0" w:rsidRDefault="00ED299F" w:rsidP="00AF194C">
      <w:pPr>
        <w:spacing w:after="0"/>
        <w:rPr>
          <w:sz w:val="28"/>
          <w:szCs w:val="28"/>
        </w:rPr>
      </w:pPr>
      <w:r w:rsidRPr="007C0DE0">
        <w:rPr>
          <w:sz w:val="28"/>
          <w:szCs w:val="28"/>
        </w:rPr>
        <w:t>Производственно-</w:t>
      </w:r>
    </w:p>
    <w:p w:rsidR="00ED299F" w:rsidRPr="007C0DE0" w:rsidRDefault="00ED299F" w:rsidP="006E6302">
      <w:pPr>
        <w:rPr>
          <w:sz w:val="28"/>
          <w:szCs w:val="28"/>
        </w:rPr>
      </w:pPr>
      <w:r w:rsidRPr="007C0DE0">
        <w:rPr>
          <w:sz w:val="28"/>
          <w:szCs w:val="28"/>
        </w:rPr>
        <w:t>энергетическое объединение «</w:t>
      </w:r>
      <w:proofErr w:type="spellStart"/>
      <w:r w:rsidRPr="007C0DE0">
        <w:rPr>
          <w:sz w:val="28"/>
          <w:szCs w:val="28"/>
        </w:rPr>
        <w:t>Ветроэнергопром</w:t>
      </w:r>
      <w:proofErr w:type="spellEnd"/>
      <w:r w:rsidRPr="007C0DE0">
        <w:rPr>
          <w:sz w:val="28"/>
          <w:szCs w:val="28"/>
        </w:rPr>
        <w:t>»</w:t>
      </w:r>
    </w:p>
    <w:p w:rsidR="00ED299F" w:rsidRPr="007C0DE0" w:rsidRDefault="00ED299F" w:rsidP="00AF194C">
      <w:pPr>
        <w:spacing w:after="0"/>
        <w:rPr>
          <w:sz w:val="28"/>
          <w:szCs w:val="28"/>
        </w:rPr>
      </w:pPr>
      <w:r w:rsidRPr="007C0DE0">
        <w:rPr>
          <w:sz w:val="28"/>
          <w:szCs w:val="28"/>
        </w:rPr>
        <w:t xml:space="preserve">Общество с </w:t>
      </w:r>
      <w:proofErr w:type="gramStart"/>
      <w:r w:rsidRPr="007C0DE0">
        <w:rPr>
          <w:sz w:val="28"/>
          <w:szCs w:val="28"/>
        </w:rPr>
        <w:t>ограниченной</w:t>
      </w:r>
      <w:proofErr w:type="gramEnd"/>
      <w:r w:rsidRPr="007C0DE0">
        <w:rPr>
          <w:sz w:val="28"/>
          <w:szCs w:val="28"/>
        </w:rPr>
        <w:t xml:space="preserve"> </w:t>
      </w:r>
    </w:p>
    <w:p w:rsidR="00ED299F" w:rsidRPr="007C0DE0" w:rsidRDefault="00ED299F" w:rsidP="006E6302">
      <w:pPr>
        <w:rPr>
          <w:sz w:val="28"/>
          <w:szCs w:val="28"/>
        </w:rPr>
      </w:pPr>
      <w:r w:rsidRPr="007C0DE0">
        <w:rPr>
          <w:sz w:val="28"/>
          <w:szCs w:val="28"/>
        </w:rPr>
        <w:t>ответственностью «Ветряной парк</w:t>
      </w:r>
      <w:r w:rsidR="00AF194C">
        <w:rPr>
          <w:sz w:val="28"/>
          <w:szCs w:val="28"/>
        </w:rPr>
        <w:t xml:space="preserve"> </w:t>
      </w:r>
      <w:proofErr w:type="spellStart"/>
      <w:r w:rsidRPr="007C0DE0">
        <w:rPr>
          <w:sz w:val="28"/>
          <w:szCs w:val="28"/>
        </w:rPr>
        <w:t>Новоазовский</w:t>
      </w:r>
      <w:proofErr w:type="spellEnd"/>
      <w:r w:rsidRPr="007C0DE0">
        <w:rPr>
          <w:sz w:val="28"/>
          <w:szCs w:val="28"/>
        </w:rPr>
        <w:t>»</w:t>
      </w:r>
    </w:p>
    <w:p w:rsidR="00ED299F" w:rsidRPr="007C0DE0" w:rsidRDefault="00ED299F" w:rsidP="00AF194C">
      <w:pPr>
        <w:spacing w:after="0"/>
        <w:rPr>
          <w:sz w:val="28"/>
          <w:szCs w:val="28"/>
        </w:rPr>
      </w:pPr>
      <w:r w:rsidRPr="007C0DE0">
        <w:rPr>
          <w:sz w:val="28"/>
          <w:szCs w:val="28"/>
        </w:rPr>
        <w:t>Публичное акционерное общество</w:t>
      </w:r>
    </w:p>
    <w:p w:rsidR="00ED299F" w:rsidRPr="007C0DE0" w:rsidRDefault="00ED299F" w:rsidP="006E6302">
      <w:pPr>
        <w:rPr>
          <w:sz w:val="28"/>
          <w:szCs w:val="28"/>
        </w:rPr>
      </w:pPr>
      <w:r w:rsidRPr="007C0DE0">
        <w:rPr>
          <w:sz w:val="28"/>
          <w:szCs w:val="28"/>
        </w:rPr>
        <w:t xml:space="preserve">«ДТЭК </w:t>
      </w:r>
      <w:proofErr w:type="spellStart"/>
      <w:r w:rsidRPr="007C0DE0">
        <w:rPr>
          <w:sz w:val="28"/>
          <w:szCs w:val="28"/>
        </w:rPr>
        <w:t>Донецкоблэнерго</w:t>
      </w:r>
      <w:proofErr w:type="spellEnd"/>
      <w:r w:rsidRPr="007C0DE0">
        <w:rPr>
          <w:sz w:val="28"/>
          <w:szCs w:val="28"/>
        </w:rPr>
        <w:t>»</w:t>
      </w:r>
    </w:p>
    <w:p w:rsidR="00ED299F" w:rsidRPr="007C0DE0" w:rsidRDefault="00ED299F" w:rsidP="00AF194C">
      <w:pPr>
        <w:spacing w:after="0"/>
        <w:rPr>
          <w:sz w:val="28"/>
          <w:szCs w:val="28"/>
        </w:rPr>
      </w:pPr>
      <w:r w:rsidRPr="007C0DE0">
        <w:rPr>
          <w:sz w:val="28"/>
          <w:szCs w:val="28"/>
        </w:rPr>
        <w:t>Публичное акционерное общество</w:t>
      </w:r>
    </w:p>
    <w:p w:rsidR="00ED299F" w:rsidRPr="007C0DE0" w:rsidRDefault="00ED299F" w:rsidP="006E6302">
      <w:pPr>
        <w:rPr>
          <w:sz w:val="28"/>
          <w:szCs w:val="28"/>
        </w:rPr>
      </w:pPr>
      <w:r w:rsidRPr="007C0DE0">
        <w:rPr>
          <w:sz w:val="28"/>
          <w:szCs w:val="28"/>
        </w:rPr>
        <w:t>«ДТЭК ПЭС-</w:t>
      </w:r>
      <w:proofErr w:type="spellStart"/>
      <w:r w:rsidRPr="007C0DE0">
        <w:rPr>
          <w:sz w:val="28"/>
          <w:szCs w:val="28"/>
        </w:rPr>
        <w:t>Энергоуголь</w:t>
      </w:r>
      <w:proofErr w:type="spellEnd"/>
      <w:r w:rsidRPr="007C0DE0">
        <w:rPr>
          <w:sz w:val="28"/>
          <w:szCs w:val="28"/>
        </w:rPr>
        <w:t>»</w:t>
      </w:r>
    </w:p>
    <w:p w:rsidR="00ED299F" w:rsidRPr="007C0DE0" w:rsidRDefault="00ED299F" w:rsidP="00AF194C">
      <w:pPr>
        <w:spacing w:after="0"/>
        <w:rPr>
          <w:sz w:val="28"/>
          <w:szCs w:val="28"/>
        </w:rPr>
      </w:pPr>
      <w:r w:rsidRPr="007C0DE0">
        <w:rPr>
          <w:sz w:val="28"/>
          <w:szCs w:val="28"/>
        </w:rPr>
        <w:t>Общество с ограниченной ответственностью</w:t>
      </w:r>
    </w:p>
    <w:p w:rsidR="00ED299F" w:rsidRPr="007C0DE0" w:rsidRDefault="00ED299F" w:rsidP="006E6302">
      <w:pPr>
        <w:rPr>
          <w:sz w:val="28"/>
          <w:szCs w:val="28"/>
        </w:rPr>
      </w:pPr>
      <w:r w:rsidRPr="007C0DE0">
        <w:rPr>
          <w:sz w:val="28"/>
          <w:szCs w:val="28"/>
        </w:rPr>
        <w:t>«ДТЭК Высоковольтные сети»</w:t>
      </w:r>
    </w:p>
    <w:p w:rsidR="006E6302" w:rsidRPr="00ED299F" w:rsidRDefault="00ED299F" w:rsidP="006E6302">
      <w:pPr>
        <w:rPr>
          <w:sz w:val="28"/>
          <w:szCs w:val="28"/>
        </w:rPr>
      </w:pPr>
      <w:r w:rsidRPr="007C0DE0">
        <w:rPr>
          <w:sz w:val="28"/>
          <w:szCs w:val="28"/>
        </w:rPr>
        <w:t>ГП «Донецкая железная дорога»</w:t>
      </w:r>
    </w:p>
    <w:sectPr w:rsidR="006E6302" w:rsidRPr="00ED299F" w:rsidSect="00AF194C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3AF" w:rsidRDefault="00FE43AF" w:rsidP="00DC0C25">
      <w:r>
        <w:separator/>
      </w:r>
    </w:p>
  </w:endnote>
  <w:endnote w:type="continuationSeparator" w:id="0">
    <w:p w:rsidR="00FE43AF" w:rsidRDefault="00FE43AF" w:rsidP="00DC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3AF" w:rsidRDefault="00FE43AF" w:rsidP="00DC0C25">
      <w:r>
        <w:separator/>
      </w:r>
    </w:p>
  </w:footnote>
  <w:footnote w:type="continuationSeparator" w:id="0">
    <w:p w:rsidR="00FE43AF" w:rsidRDefault="00FE43AF" w:rsidP="00DC0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C25" w:rsidRDefault="00DC0C25" w:rsidP="006E630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4B8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17C3"/>
    <w:multiLevelType w:val="hybridMultilevel"/>
    <w:tmpl w:val="C680C4E0"/>
    <w:lvl w:ilvl="0" w:tplc="9286A4F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C31AC"/>
    <w:multiLevelType w:val="hybridMultilevel"/>
    <w:tmpl w:val="D1FAD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7F"/>
    <w:rsid w:val="00017FFA"/>
    <w:rsid w:val="0005375F"/>
    <w:rsid w:val="000C11A4"/>
    <w:rsid w:val="001028A5"/>
    <w:rsid w:val="00107220"/>
    <w:rsid w:val="001C3451"/>
    <w:rsid w:val="00210911"/>
    <w:rsid w:val="00232848"/>
    <w:rsid w:val="002E3D5D"/>
    <w:rsid w:val="002E4210"/>
    <w:rsid w:val="002E7001"/>
    <w:rsid w:val="00305C9F"/>
    <w:rsid w:val="003B4350"/>
    <w:rsid w:val="003C6BA2"/>
    <w:rsid w:val="00432543"/>
    <w:rsid w:val="004F03BC"/>
    <w:rsid w:val="0050297A"/>
    <w:rsid w:val="00590D9E"/>
    <w:rsid w:val="006434F5"/>
    <w:rsid w:val="00665EA8"/>
    <w:rsid w:val="006832F9"/>
    <w:rsid w:val="00684A8B"/>
    <w:rsid w:val="006B5986"/>
    <w:rsid w:val="006E6302"/>
    <w:rsid w:val="007355A5"/>
    <w:rsid w:val="00736045"/>
    <w:rsid w:val="00764F4D"/>
    <w:rsid w:val="007D4086"/>
    <w:rsid w:val="008101D6"/>
    <w:rsid w:val="00871DCE"/>
    <w:rsid w:val="0088064C"/>
    <w:rsid w:val="008F5119"/>
    <w:rsid w:val="009A0C17"/>
    <w:rsid w:val="00A166F3"/>
    <w:rsid w:val="00AF194C"/>
    <w:rsid w:val="00B54F5D"/>
    <w:rsid w:val="00BE35E4"/>
    <w:rsid w:val="00BF34B2"/>
    <w:rsid w:val="00C24504"/>
    <w:rsid w:val="00C87321"/>
    <w:rsid w:val="00C96FA2"/>
    <w:rsid w:val="00CA6B80"/>
    <w:rsid w:val="00D11C3B"/>
    <w:rsid w:val="00D81B7F"/>
    <w:rsid w:val="00DC0C25"/>
    <w:rsid w:val="00DD053E"/>
    <w:rsid w:val="00E04B8A"/>
    <w:rsid w:val="00ED299F"/>
    <w:rsid w:val="00ED4089"/>
    <w:rsid w:val="00EE4E73"/>
    <w:rsid w:val="00F121EE"/>
    <w:rsid w:val="00F3009E"/>
    <w:rsid w:val="00F5092F"/>
    <w:rsid w:val="00F5604E"/>
    <w:rsid w:val="00F83BE2"/>
    <w:rsid w:val="00FA4528"/>
    <w:rsid w:val="00F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7F"/>
    <w:pPr>
      <w:spacing w:after="360" w:line="276" w:lineRule="auto"/>
      <w:ind w:firstLine="709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81B7F"/>
    <w:pPr>
      <w:widowControl w:val="0"/>
      <w:spacing w:after="360" w:line="280" w:lineRule="auto"/>
      <w:ind w:firstLine="780"/>
      <w:jc w:val="both"/>
    </w:pPr>
    <w:rPr>
      <w:rFonts w:ascii="Times New Roman" w:eastAsia="Times New Roman" w:hAnsi="Times New Roman"/>
      <w:snapToGrid w:val="0"/>
    </w:rPr>
  </w:style>
  <w:style w:type="paragraph" w:customStyle="1" w:styleId="ConsPlusNormal">
    <w:name w:val="ConsPlusNormal"/>
    <w:rsid w:val="00D81B7F"/>
    <w:pPr>
      <w:widowControl w:val="0"/>
      <w:autoSpaceDE w:val="0"/>
      <w:autoSpaceDN w:val="0"/>
      <w:adjustRightInd w:val="0"/>
      <w:spacing w:after="360" w:line="276" w:lineRule="auto"/>
      <w:ind w:firstLine="709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4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4A8B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21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4F03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7F"/>
    <w:pPr>
      <w:spacing w:after="360" w:line="276" w:lineRule="auto"/>
      <w:ind w:firstLine="709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81B7F"/>
    <w:pPr>
      <w:widowControl w:val="0"/>
      <w:spacing w:after="360" w:line="280" w:lineRule="auto"/>
      <w:ind w:firstLine="780"/>
      <w:jc w:val="both"/>
    </w:pPr>
    <w:rPr>
      <w:rFonts w:ascii="Times New Roman" w:eastAsia="Times New Roman" w:hAnsi="Times New Roman"/>
      <w:snapToGrid w:val="0"/>
    </w:rPr>
  </w:style>
  <w:style w:type="paragraph" w:customStyle="1" w:styleId="ConsPlusNormal">
    <w:name w:val="ConsPlusNormal"/>
    <w:rsid w:val="00D81B7F"/>
    <w:pPr>
      <w:widowControl w:val="0"/>
      <w:autoSpaceDE w:val="0"/>
      <w:autoSpaceDN w:val="0"/>
      <w:adjustRightInd w:val="0"/>
      <w:spacing w:after="360" w:line="276" w:lineRule="auto"/>
      <w:ind w:firstLine="709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4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4A8B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21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4F0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hyperlink" Target="https://dnrsovet.gov.ru/zakon-dnr-ob-elektroenergetik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F928E-A940-42A1-9D1A-09252E57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Links>
    <vt:vector size="6" baseType="variant">
      <vt:variant>
        <vt:i4>6619174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http://dnrsovet.su/zakon-dnr-ob-elektroenergetike/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Сашенька</dc:creator>
  <cp:keywords/>
  <cp:lastModifiedBy>Аппарат Народного Совета</cp:lastModifiedBy>
  <cp:revision>2</cp:revision>
  <cp:lastPrinted>2015-07-18T14:15:00Z</cp:lastPrinted>
  <dcterms:created xsi:type="dcterms:W3CDTF">2017-07-19T08:21:00Z</dcterms:created>
  <dcterms:modified xsi:type="dcterms:W3CDTF">2017-07-19T08:21:00Z</dcterms:modified>
</cp:coreProperties>
</file>